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0A" w:rsidRPr="00BE7A0A" w:rsidRDefault="00BE7A0A" w:rsidP="00BE7A0A">
      <w:pPr>
        <w:autoSpaceDE w:val="0"/>
        <w:autoSpaceDN w:val="0"/>
        <w:adjustRightInd w:val="0"/>
        <w:ind w:firstLine="0"/>
        <w:rPr>
          <w:rFonts w:cs="Times New Roman"/>
          <w:color w:val="000000" w:themeColor="text1"/>
          <w:szCs w:val="30"/>
        </w:rPr>
      </w:pPr>
      <w:r w:rsidRPr="00BE7A0A">
        <w:rPr>
          <w:rFonts w:cs="Times New Roman"/>
          <w:color w:val="000000" w:themeColor="text1"/>
          <w:szCs w:val="30"/>
        </w:rPr>
        <w:t>Зарегистрировано в Национальном реестре правовых актов</w:t>
      </w:r>
    </w:p>
    <w:p w:rsidR="00BE7A0A" w:rsidRPr="00BE7A0A" w:rsidRDefault="00BE7A0A" w:rsidP="00BE7A0A">
      <w:pPr>
        <w:autoSpaceDE w:val="0"/>
        <w:autoSpaceDN w:val="0"/>
        <w:adjustRightInd w:val="0"/>
        <w:ind w:firstLine="0"/>
        <w:rPr>
          <w:rFonts w:cs="Times New Roman"/>
          <w:color w:val="000000" w:themeColor="text1"/>
          <w:szCs w:val="30"/>
        </w:rPr>
      </w:pPr>
      <w:r w:rsidRPr="00BE7A0A">
        <w:rPr>
          <w:rFonts w:cs="Times New Roman"/>
          <w:color w:val="000000" w:themeColor="text1"/>
          <w:szCs w:val="30"/>
        </w:rPr>
        <w:t>Республики Беларусь 10 января 2003 г. N 2/923</w:t>
      </w:r>
    </w:p>
    <w:p w:rsidR="00BE7A0A" w:rsidRPr="00BE7A0A" w:rsidRDefault="00BE7A0A" w:rsidP="00BE7A0A">
      <w:pPr>
        <w:pBdr>
          <w:top w:val="single" w:sz="6" w:space="0" w:color="auto"/>
        </w:pBdr>
        <w:autoSpaceDE w:val="0"/>
        <w:autoSpaceDN w:val="0"/>
        <w:adjustRightInd w:val="0"/>
        <w:spacing w:before="100" w:after="100"/>
        <w:ind w:firstLine="0"/>
        <w:rPr>
          <w:rFonts w:cs="Times New Roman"/>
          <w:color w:val="000000" w:themeColor="text1"/>
          <w:sz w:val="2"/>
          <w:szCs w:val="2"/>
        </w:rPr>
      </w:pPr>
    </w:p>
    <w:p w:rsidR="00BE7A0A" w:rsidRPr="00BE7A0A" w:rsidRDefault="00BE7A0A" w:rsidP="00BE7A0A">
      <w:pPr>
        <w:autoSpaceDE w:val="0"/>
        <w:autoSpaceDN w:val="0"/>
        <w:adjustRightInd w:val="0"/>
        <w:ind w:firstLine="0"/>
        <w:outlineLvl w:val="0"/>
        <w:rPr>
          <w:rFonts w:cs="Times New Roman"/>
          <w:color w:val="000000" w:themeColor="text1"/>
          <w:szCs w:val="30"/>
        </w:rPr>
      </w:pPr>
    </w:p>
    <w:p w:rsidR="00BE7A0A" w:rsidRPr="00BE7A0A" w:rsidRDefault="00BE7A0A" w:rsidP="00BE7A0A">
      <w:pPr>
        <w:autoSpaceDE w:val="0"/>
        <w:autoSpaceDN w:val="0"/>
        <w:adjustRightInd w:val="0"/>
        <w:ind w:firstLine="0"/>
        <w:jc w:val="center"/>
        <w:rPr>
          <w:rFonts w:cs="Times New Roman"/>
          <w:b/>
          <w:bCs/>
          <w:color w:val="000000" w:themeColor="text1"/>
          <w:szCs w:val="30"/>
        </w:rPr>
      </w:pPr>
      <w:r w:rsidRPr="00BE7A0A">
        <w:rPr>
          <w:rFonts w:cs="Times New Roman"/>
          <w:b/>
          <w:bCs/>
          <w:color w:val="000000" w:themeColor="text1"/>
          <w:szCs w:val="30"/>
        </w:rPr>
        <w:t>ЗАКОН РЕСПУБЛИКИ БЕЛАРУСЬ</w:t>
      </w:r>
    </w:p>
    <w:p w:rsidR="00BE7A0A" w:rsidRPr="00BE7A0A" w:rsidRDefault="00BE7A0A" w:rsidP="00BE7A0A">
      <w:pPr>
        <w:autoSpaceDE w:val="0"/>
        <w:autoSpaceDN w:val="0"/>
        <w:adjustRightInd w:val="0"/>
        <w:ind w:firstLine="0"/>
        <w:jc w:val="center"/>
        <w:rPr>
          <w:rFonts w:cs="Times New Roman"/>
          <w:b/>
          <w:bCs/>
          <w:color w:val="000000" w:themeColor="text1"/>
          <w:szCs w:val="30"/>
        </w:rPr>
      </w:pPr>
      <w:r w:rsidRPr="00BE7A0A">
        <w:rPr>
          <w:rFonts w:cs="Times New Roman"/>
          <w:b/>
          <w:bCs/>
          <w:color w:val="000000" w:themeColor="text1"/>
          <w:szCs w:val="30"/>
        </w:rPr>
        <w:t>4 января 2003 г. N 174-З</w:t>
      </w:r>
    </w:p>
    <w:p w:rsidR="00BE7A0A" w:rsidRPr="00BE7A0A" w:rsidRDefault="00BE7A0A" w:rsidP="00BE7A0A">
      <w:pPr>
        <w:autoSpaceDE w:val="0"/>
        <w:autoSpaceDN w:val="0"/>
        <w:adjustRightInd w:val="0"/>
        <w:ind w:firstLine="0"/>
        <w:jc w:val="center"/>
        <w:rPr>
          <w:rFonts w:cs="Times New Roman"/>
          <w:b/>
          <w:bCs/>
          <w:color w:val="000000" w:themeColor="text1"/>
          <w:szCs w:val="30"/>
        </w:rPr>
      </w:pPr>
    </w:p>
    <w:p w:rsidR="00BE7A0A" w:rsidRPr="00BE7A0A" w:rsidRDefault="00BE7A0A" w:rsidP="00BE7A0A">
      <w:pPr>
        <w:autoSpaceDE w:val="0"/>
        <w:autoSpaceDN w:val="0"/>
        <w:adjustRightInd w:val="0"/>
        <w:ind w:firstLine="0"/>
        <w:jc w:val="center"/>
        <w:rPr>
          <w:rFonts w:cs="Times New Roman"/>
          <w:b/>
          <w:bCs/>
          <w:color w:val="000000" w:themeColor="text1"/>
          <w:szCs w:val="30"/>
        </w:rPr>
      </w:pPr>
      <w:r w:rsidRPr="00BE7A0A">
        <w:rPr>
          <w:rFonts w:cs="Times New Roman"/>
          <w:b/>
          <w:bCs/>
          <w:color w:val="000000" w:themeColor="text1"/>
          <w:szCs w:val="30"/>
        </w:rPr>
        <w:t>О ДЕКЛАРИРОВАНИИ ФИЗИЧЕСКИМИ ЛИЦАМИ ДОХОДОВ И ИМУЩЕСТВА ПО ТРЕБОВАНИЮ НАЛОГОВЫХ ОРГАНОВ</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0"/>
        <w:jc w:val="right"/>
        <w:rPr>
          <w:rFonts w:cs="Times New Roman"/>
          <w:color w:val="000000" w:themeColor="text1"/>
          <w:szCs w:val="30"/>
        </w:rPr>
      </w:pPr>
      <w:proofErr w:type="gramStart"/>
      <w:r w:rsidRPr="00BE7A0A">
        <w:rPr>
          <w:rFonts w:cs="Times New Roman"/>
          <w:color w:val="000000" w:themeColor="text1"/>
          <w:szCs w:val="30"/>
        </w:rPr>
        <w:t>Принят</w:t>
      </w:r>
      <w:proofErr w:type="gramEnd"/>
      <w:r w:rsidRPr="00BE7A0A">
        <w:rPr>
          <w:rFonts w:cs="Times New Roman"/>
          <w:color w:val="000000" w:themeColor="text1"/>
          <w:szCs w:val="30"/>
        </w:rPr>
        <w:t xml:space="preserve"> Палатой представителей 4 ноября 2002 года</w:t>
      </w:r>
    </w:p>
    <w:p w:rsidR="00BE7A0A" w:rsidRPr="00BE7A0A" w:rsidRDefault="00BE7A0A" w:rsidP="00BE7A0A">
      <w:pPr>
        <w:autoSpaceDE w:val="0"/>
        <w:autoSpaceDN w:val="0"/>
        <w:adjustRightInd w:val="0"/>
        <w:ind w:firstLine="0"/>
        <w:jc w:val="right"/>
        <w:rPr>
          <w:rFonts w:cs="Times New Roman"/>
          <w:color w:val="000000" w:themeColor="text1"/>
          <w:szCs w:val="30"/>
        </w:rPr>
      </w:pPr>
      <w:proofErr w:type="gramStart"/>
      <w:r w:rsidRPr="00BE7A0A">
        <w:rPr>
          <w:rFonts w:cs="Times New Roman"/>
          <w:color w:val="000000" w:themeColor="text1"/>
          <w:szCs w:val="30"/>
        </w:rPr>
        <w:t>Одобрен</w:t>
      </w:r>
      <w:proofErr w:type="gramEnd"/>
      <w:r w:rsidRPr="00BE7A0A">
        <w:rPr>
          <w:rFonts w:cs="Times New Roman"/>
          <w:color w:val="000000" w:themeColor="text1"/>
          <w:szCs w:val="30"/>
        </w:rPr>
        <w:t xml:space="preserve"> Советом Республики 20 декабря 2002 года</w:t>
      </w:r>
    </w:p>
    <w:p w:rsidR="00BE7A0A" w:rsidRPr="00BE7A0A" w:rsidRDefault="00BE7A0A" w:rsidP="00BE7A0A">
      <w:pPr>
        <w:autoSpaceDE w:val="0"/>
        <w:autoSpaceDN w:val="0"/>
        <w:adjustRightInd w:val="0"/>
        <w:ind w:firstLine="0"/>
        <w:jc w:val="center"/>
        <w:rPr>
          <w:rFonts w:cs="Times New Roman"/>
          <w:color w:val="000000" w:themeColor="text1"/>
          <w:szCs w:val="30"/>
        </w:rPr>
      </w:pPr>
    </w:p>
    <w:p w:rsidR="00BE7A0A" w:rsidRPr="00BE7A0A" w:rsidRDefault="00BE7A0A" w:rsidP="00BE7A0A">
      <w:pPr>
        <w:autoSpaceDE w:val="0"/>
        <w:autoSpaceDN w:val="0"/>
        <w:adjustRightInd w:val="0"/>
        <w:ind w:firstLine="0"/>
        <w:jc w:val="center"/>
        <w:rPr>
          <w:rFonts w:cs="Times New Roman"/>
          <w:color w:val="000000" w:themeColor="text1"/>
          <w:szCs w:val="30"/>
        </w:rPr>
      </w:pPr>
      <w:r w:rsidRPr="00BE7A0A">
        <w:rPr>
          <w:rFonts w:cs="Times New Roman"/>
          <w:color w:val="000000" w:themeColor="text1"/>
          <w:szCs w:val="30"/>
        </w:rPr>
        <w:t xml:space="preserve">(в ред. </w:t>
      </w:r>
      <w:hyperlink r:id="rId6" w:history="1">
        <w:r w:rsidRPr="00BE7A0A">
          <w:rPr>
            <w:rFonts w:cs="Times New Roman"/>
            <w:color w:val="000000" w:themeColor="text1"/>
            <w:szCs w:val="30"/>
          </w:rPr>
          <w:t>Закона</w:t>
        </w:r>
      </w:hyperlink>
      <w:r w:rsidRPr="00BE7A0A">
        <w:rPr>
          <w:rFonts w:cs="Times New Roman"/>
          <w:color w:val="000000" w:themeColor="text1"/>
          <w:szCs w:val="30"/>
        </w:rPr>
        <w:t xml:space="preserve"> Республики Беларусь от 09.01.2017 N 16-З)</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Настоящий Закон определяет правовые и организационные основы декларирования гражданами Республики Беларусь, а также иностранными гражданами и лицами без гражданства, постоянно проживающими в Республике Беларусь (далее, если не установлено иное, - физические лица), доходов и имущества по требованию налоговых органов и направлен на обеспечение защиты экономических интересов государства, выявление доходов физических лиц, сокрытых от налогообложения.</w:t>
      </w:r>
      <w:proofErr w:type="gramEnd"/>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1. Основные термины, применяемые в настоящем Законе, и их определения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Для целей настоящего Закона применяются следующие основные термины и их определения: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декларируемый период - период, за который физическим лицом представляется декларация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доходы - любые денежные средства, в том числе займы (за исключением коммерческих займов), а также иное имущество, полученные физическими лицами от граждан Республики Беларусь, иностранных граждан, лиц без гражданства и организаций;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имущество -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w:t>
      </w:r>
      <w:r w:rsidRPr="00BE7A0A">
        <w:rPr>
          <w:rFonts w:cs="Times New Roman"/>
          <w:color w:val="000000" w:themeColor="text1"/>
          <w:szCs w:val="30"/>
        </w:rPr>
        <w:lastRenderedPageBreak/>
        <w:t>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2. Законодательство о декларировании физическими лицами доходов и имущества по требованию налоговых органов</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Законодательство о декларировании физическими лицами доходов и имущества по требованию налоговых органов основывается на </w:t>
      </w:r>
      <w:hyperlink r:id="rId7" w:history="1">
        <w:r w:rsidRPr="00BE7A0A">
          <w:rPr>
            <w:rFonts w:cs="Times New Roman"/>
            <w:color w:val="000000" w:themeColor="text1"/>
            <w:szCs w:val="30"/>
          </w:rPr>
          <w:t>Конституции</w:t>
        </w:r>
      </w:hyperlink>
      <w:r w:rsidRPr="00BE7A0A">
        <w:rPr>
          <w:rFonts w:cs="Times New Roman"/>
          <w:color w:val="000000" w:themeColor="text1"/>
          <w:szCs w:val="30"/>
        </w:rPr>
        <w:t xml:space="preserve"> Республики Беларусь и состоит из настоящего Закона и иных актов законодательства.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3. Сфера действия настоящего Закона</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Настоящий Закон регулирует отношения, возникающие в сфере декларирования физическими лицами доходов и имущества по требованию налоговых органов (далее, если не установлено иное, - декларирование).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Действие настоящего Закона не распространяется на отношения, возникающие </w:t>
      </w:r>
      <w:proofErr w:type="gramStart"/>
      <w:r w:rsidRPr="00BE7A0A">
        <w:rPr>
          <w:rFonts w:cs="Times New Roman"/>
          <w:color w:val="000000" w:themeColor="text1"/>
          <w:szCs w:val="30"/>
        </w:rPr>
        <w:t>при</w:t>
      </w:r>
      <w:proofErr w:type="gramEnd"/>
      <w:r w:rsidRPr="00BE7A0A">
        <w:rPr>
          <w:rFonts w:cs="Times New Roman"/>
          <w:color w:val="000000" w:themeColor="text1"/>
          <w:szCs w:val="30"/>
        </w:rPr>
        <w:t>:</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декларировании</w:t>
      </w:r>
      <w:proofErr w:type="gramEnd"/>
      <w:r w:rsidRPr="00BE7A0A">
        <w:rPr>
          <w:rFonts w:cs="Times New Roman"/>
          <w:color w:val="000000" w:themeColor="text1"/>
          <w:szCs w:val="30"/>
        </w:rPr>
        <w:t xml:space="preserve"> доходов и имущества физическими лицами, выдвинутыми кандидатами в Президенты Республики Беларусь, их супругами и совершеннолетними близкими родственниками, совместно с ними проживающими и ведущими общее хозяйство;</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декларировании доходов и имущества физическими лицами, выдвинутыми кандидатами в депутаты Палаты представителей, в члены Совета Республики Национального собрания Республики Беларусь, в депутаты областных, Минского городского, районных, городских (городов областного подчинения) Советов депутатов;</w:t>
      </w:r>
      <w:proofErr w:type="gramEnd"/>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декларировании</w:t>
      </w:r>
      <w:proofErr w:type="gramEnd"/>
      <w:r w:rsidRPr="00BE7A0A">
        <w:rPr>
          <w:rFonts w:cs="Times New Roman"/>
          <w:color w:val="000000" w:themeColor="text1"/>
          <w:szCs w:val="30"/>
        </w:rPr>
        <w:t xml:space="preserve"> доходов и имущества физическими лицами в случаях, предусмотренных </w:t>
      </w:r>
      <w:hyperlink r:id="rId8" w:history="1">
        <w:r w:rsidRPr="00BE7A0A">
          <w:rPr>
            <w:rFonts w:cs="Times New Roman"/>
            <w:color w:val="000000" w:themeColor="text1"/>
            <w:szCs w:val="30"/>
          </w:rPr>
          <w:t>статьями 28</w:t>
        </w:r>
      </w:hyperlink>
      <w:r w:rsidRPr="00BE7A0A">
        <w:rPr>
          <w:rFonts w:cs="Times New Roman"/>
          <w:color w:val="000000" w:themeColor="text1"/>
          <w:szCs w:val="30"/>
        </w:rPr>
        <w:t xml:space="preserve"> - </w:t>
      </w:r>
      <w:hyperlink r:id="rId9" w:history="1">
        <w:r w:rsidRPr="00BE7A0A">
          <w:rPr>
            <w:rFonts w:cs="Times New Roman"/>
            <w:color w:val="000000" w:themeColor="text1"/>
            <w:szCs w:val="30"/>
          </w:rPr>
          <w:t>32</w:t>
        </w:r>
      </w:hyperlink>
      <w:r w:rsidRPr="00BE7A0A">
        <w:rPr>
          <w:rFonts w:cs="Times New Roman"/>
          <w:color w:val="000000" w:themeColor="text1"/>
          <w:szCs w:val="30"/>
        </w:rPr>
        <w:t xml:space="preserve"> Закона Республики Беларусь от 15 июля 2015 года "О борьбе с коррупцией" (Национальный правовой Интернет-портал Республики Беларусь, 23.07.2015, 2/2303);</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декларировании</w:t>
      </w:r>
      <w:proofErr w:type="gramEnd"/>
      <w:r w:rsidRPr="00BE7A0A">
        <w:rPr>
          <w:rFonts w:cs="Times New Roman"/>
          <w:color w:val="000000" w:themeColor="text1"/>
          <w:szCs w:val="30"/>
        </w:rPr>
        <w:t xml:space="preserve"> доходов физическими лицами при регистрации их в качестве безработных;</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представлении</w:t>
      </w:r>
      <w:proofErr w:type="gramEnd"/>
      <w:r w:rsidRPr="00BE7A0A">
        <w:rPr>
          <w:rFonts w:cs="Times New Roman"/>
          <w:color w:val="000000" w:themeColor="text1"/>
          <w:szCs w:val="30"/>
        </w:rPr>
        <w:t xml:space="preserve"> физическими лицами налоговой </w:t>
      </w:r>
      <w:hyperlink r:id="rId10" w:history="1">
        <w:r w:rsidRPr="00BE7A0A">
          <w:rPr>
            <w:rFonts w:cs="Times New Roman"/>
            <w:color w:val="000000" w:themeColor="text1"/>
            <w:szCs w:val="30"/>
          </w:rPr>
          <w:t>декларации</w:t>
        </w:r>
      </w:hyperlink>
      <w:r w:rsidRPr="00BE7A0A">
        <w:rPr>
          <w:rFonts w:cs="Times New Roman"/>
          <w:color w:val="000000" w:themeColor="text1"/>
          <w:szCs w:val="30"/>
        </w:rPr>
        <w:t xml:space="preserve"> (расчета) по подоходному налогу с физических лиц.</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4. Участники отношений, регулируемых настоящим Законом</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Участниками отношений, регулируемых настоящим Законом, являются: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физические лица, осуществляющие декларирование;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Министерство по налогам и сборам Республики Беларусь и инспекции Министерства по налогам и сборам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От обязанности декларировать доходы и имущество освобождаются не являющиеся гражданами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главы, а также дипломатический персонал дипломатических представительств иностранных государств;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главы, а также консульские должностные лица консульских учреждений иностранных государств;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главы, а также должностные лица представительств и органов международных организаций и межгосударственных образований;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административно-технический персонал дипломатических представительств иностранных государств, консульских учреждений иностранных государств, представительств и органов международных организаций и межгосударственных образований;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обслуживающий персонал дипломатических представительств иностранных государств, консульских учреждений иностранных государств, представительств и органов международных организаций и межгосударственных образований;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иные физические лица, доходы и имущество которых не подлежат декларированию в соответствии с международными договорами Республики Беларусь.</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5. Доходы, подлежащие декларированию</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bookmarkStart w:id="0" w:name="Par55"/>
      <w:bookmarkEnd w:id="0"/>
      <w:r w:rsidRPr="00BE7A0A">
        <w:rPr>
          <w:rFonts w:cs="Times New Roman"/>
          <w:color w:val="000000" w:themeColor="text1"/>
          <w:szCs w:val="30"/>
        </w:rPr>
        <w:t xml:space="preserve">Декларированию подлежат доходы физических лиц, полученные в декларируемый период от источников в Республике Беларусь, а также от источников за пределами Республики Беларусь, если иное не установлено </w:t>
      </w:r>
      <w:hyperlink w:anchor="Par71" w:history="1">
        <w:r w:rsidRPr="00BE7A0A">
          <w:rPr>
            <w:rFonts w:cs="Times New Roman"/>
            <w:color w:val="000000" w:themeColor="text1"/>
            <w:szCs w:val="30"/>
          </w:rPr>
          <w:t>частью пятой статьи 6</w:t>
        </w:r>
      </w:hyperlink>
      <w:r w:rsidRPr="00BE7A0A">
        <w:rPr>
          <w:rFonts w:cs="Times New Roman"/>
          <w:color w:val="000000" w:themeColor="text1"/>
          <w:szCs w:val="30"/>
        </w:rPr>
        <w:t xml:space="preserve"> настоящего Закона и иными законодательными актами.</w:t>
      </w:r>
    </w:p>
    <w:p w:rsidR="00BE7A0A" w:rsidRPr="00BE7A0A" w:rsidRDefault="00BE7A0A" w:rsidP="00BE7A0A">
      <w:pPr>
        <w:autoSpaceDE w:val="0"/>
        <w:autoSpaceDN w:val="0"/>
        <w:adjustRightInd w:val="0"/>
        <w:ind w:firstLine="540"/>
        <w:rPr>
          <w:rFonts w:cs="Times New Roman"/>
          <w:color w:val="000000" w:themeColor="text1"/>
          <w:szCs w:val="30"/>
        </w:rPr>
      </w:pPr>
      <w:bookmarkStart w:id="1" w:name="Par56"/>
      <w:bookmarkEnd w:id="1"/>
      <w:r w:rsidRPr="00BE7A0A">
        <w:rPr>
          <w:rFonts w:cs="Times New Roman"/>
          <w:color w:val="000000" w:themeColor="text1"/>
          <w:szCs w:val="30"/>
        </w:rPr>
        <w:t>Декларированию подлежат доходы в виде займов (за исключением коммерческих займов), полученных в период, предшествующий декларируемому периоду, и не возвращенных на дату представления декларации о доходах и имуществе. Такие доходы указываются в размере полученных займов.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lastRenderedPageBreak/>
        <w:t xml:space="preserve">Доходы, указанные в </w:t>
      </w:r>
      <w:hyperlink w:anchor="Par55" w:history="1">
        <w:r w:rsidRPr="00BE7A0A">
          <w:rPr>
            <w:rFonts w:cs="Times New Roman"/>
            <w:color w:val="000000" w:themeColor="text1"/>
            <w:szCs w:val="30"/>
          </w:rPr>
          <w:t>частях первой</w:t>
        </w:r>
      </w:hyperlink>
      <w:r w:rsidRPr="00BE7A0A">
        <w:rPr>
          <w:rFonts w:cs="Times New Roman"/>
          <w:color w:val="000000" w:themeColor="text1"/>
          <w:szCs w:val="30"/>
        </w:rPr>
        <w:t xml:space="preserve"> и </w:t>
      </w:r>
      <w:hyperlink w:anchor="Par56" w:history="1">
        <w:r w:rsidRPr="00BE7A0A">
          <w:rPr>
            <w:rFonts w:cs="Times New Roman"/>
            <w:color w:val="000000" w:themeColor="text1"/>
            <w:szCs w:val="30"/>
          </w:rPr>
          <w:t>второй</w:t>
        </w:r>
      </w:hyperlink>
      <w:r w:rsidRPr="00BE7A0A">
        <w:rPr>
          <w:rFonts w:cs="Times New Roman"/>
          <w:color w:val="000000" w:themeColor="text1"/>
          <w:szCs w:val="30"/>
        </w:rPr>
        <w:t xml:space="preserve"> настоящей статьи, подлежат декларированию независимо от того, являются ли они объектом налогообложения или освобождены от налогообложения в соответствии с законодательными актами.</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6. Имущество, подлежащее декларированию, и определение его стоимости. Доходы и имущество, не подлежащие декларированию</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bookmarkStart w:id="2" w:name="Par61"/>
      <w:bookmarkEnd w:id="2"/>
      <w:r w:rsidRPr="00BE7A0A">
        <w:rPr>
          <w:rFonts w:cs="Times New Roman"/>
          <w:color w:val="000000" w:themeColor="text1"/>
          <w:szCs w:val="30"/>
        </w:rPr>
        <w:t>Декларированию подлежат находящиеся в собственности физических лиц на дату представления декларации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bookmarkStart w:id="3" w:name="Par62"/>
      <w:bookmarkEnd w:id="3"/>
      <w:proofErr w:type="gramStart"/>
      <w:r w:rsidRPr="00BE7A0A">
        <w:rPr>
          <w:rFonts w:cs="Times New Roman"/>
          <w:color w:val="000000" w:themeColor="text1"/>
          <w:szCs w:val="30"/>
        </w:rPr>
        <w:t>земельные участки, капитальные строения (здания, сооружения), изолированные помещения, машино-места, объекты, не завершенные строительством, их части;</w:t>
      </w:r>
      <w:proofErr w:type="gramEnd"/>
    </w:p>
    <w:p w:rsidR="00BE7A0A" w:rsidRPr="00BE7A0A" w:rsidRDefault="00BE7A0A" w:rsidP="00BE7A0A">
      <w:pPr>
        <w:autoSpaceDE w:val="0"/>
        <w:autoSpaceDN w:val="0"/>
        <w:adjustRightInd w:val="0"/>
        <w:ind w:firstLine="540"/>
        <w:rPr>
          <w:rFonts w:cs="Times New Roman"/>
          <w:color w:val="000000" w:themeColor="text1"/>
          <w:szCs w:val="30"/>
        </w:rPr>
      </w:pPr>
      <w:bookmarkStart w:id="4" w:name="Par63"/>
      <w:bookmarkEnd w:id="4"/>
      <w:r w:rsidRPr="00BE7A0A">
        <w:rPr>
          <w:rFonts w:cs="Times New Roman"/>
          <w:color w:val="000000" w:themeColor="text1"/>
          <w:szCs w:val="30"/>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BE7A0A" w:rsidRPr="00BE7A0A" w:rsidRDefault="00BE7A0A" w:rsidP="00BE7A0A">
      <w:pPr>
        <w:autoSpaceDE w:val="0"/>
        <w:autoSpaceDN w:val="0"/>
        <w:adjustRightInd w:val="0"/>
        <w:ind w:firstLine="540"/>
        <w:rPr>
          <w:rFonts w:cs="Times New Roman"/>
          <w:color w:val="000000" w:themeColor="text1"/>
          <w:szCs w:val="30"/>
        </w:rPr>
      </w:pPr>
      <w:bookmarkStart w:id="5" w:name="Par64"/>
      <w:bookmarkEnd w:id="5"/>
      <w:r w:rsidRPr="00BE7A0A">
        <w:rPr>
          <w:rFonts w:cs="Times New Roman"/>
          <w:color w:val="000000" w:themeColor="text1"/>
          <w:szCs w:val="30"/>
        </w:rPr>
        <w:t xml:space="preserve">доли в уставных фондах (акции) хозяйственных товариществ и обществ, предприятия как имущественные комплексы на сумму, превышающую две тысячи базовых </w:t>
      </w:r>
      <w:hyperlink r:id="rId11" w:history="1">
        <w:r w:rsidRPr="00BE7A0A">
          <w:rPr>
            <w:rFonts w:cs="Times New Roman"/>
            <w:color w:val="000000" w:themeColor="text1"/>
            <w:szCs w:val="30"/>
          </w:rPr>
          <w:t>величин</w:t>
        </w:r>
      </w:hyperlink>
      <w:r w:rsidRPr="00BE7A0A">
        <w:rPr>
          <w:rFonts w:cs="Times New Roman"/>
          <w:color w:val="000000" w:themeColor="text1"/>
          <w:szCs w:val="30"/>
        </w:rPr>
        <w:t xml:space="preserve"> (в отношении имущества, приобретенного до 1 марта 2002 года, - две тысячи минимальных заработных плат) на дату приобретения;</w:t>
      </w:r>
    </w:p>
    <w:p w:rsidR="00BE7A0A" w:rsidRPr="00BE7A0A" w:rsidRDefault="00BE7A0A" w:rsidP="00BE7A0A">
      <w:pPr>
        <w:autoSpaceDE w:val="0"/>
        <w:autoSpaceDN w:val="0"/>
        <w:adjustRightInd w:val="0"/>
        <w:ind w:firstLine="540"/>
        <w:rPr>
          <w:rFonts w:cs="Times New Roman"/>
          <w:color w:val="000000" w:themeColor="text1"/>
          <w:szCs w:val="30"/>
        </w:rPr>
      </w:pPr>
      <w:bookmarkStart w:id="6" w:name="Par65"/>
      <w:bookmarkEnd w:id="6"/>
      <w:r w:rsidRPr="00BE7A0A">
        <w:rPr>
          <w:rFonts w:cs="Times New Roman"/>
          <w:color w:val="000000" w:themeColor="text1"/>
          <w:szCs w:val="30"/>
        </w:rPr>
        <w:t xml:space="preserve">иное имущество, стоимость единицы которого превышает две тысячи базовых величин (в отношении имущества, приобретенного до 1 марта 2002 года, - две тысячи минимальных заработных плат) на дату приобретения, за исключением имущества, указанного в </w:t>
      </w:r>
      <w:hyperlink w:anchor="Par71" w:history="1">
        <w:r w:rsidRPr="00BE7A0A">
          <w:rPr>
            <w:rFonts w:cs="Times New Roman"/>
            <w:color w:val="000000" w:themeColor="text1"/>
            <w:szCs w:val="30"/>
          </w:rPr>
          <w:t>части пятой</w:t>
        </w:r>
      </w:hyperlink>
      <w:r w:rsidRPr="00BE7A0A">
        <w:rPr>
          <w:rFonts w:cs="Times New Roman"/>
          <w:color w:val="000000" w:themeColor="text1"/>
          <w:szCs w:val="30"/>
        </w:rPr>
        <w:t xml:space="preserve"> настоящей статьи.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Декларированию также подлежат принадлежащие физическим лицам на дату представления декларации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доли в праве собственности на имущество, указанное в </w:t>
      </w:r>
      <w:hyperlink w:anchor="Par62" w:history="1">
        <w:r w:rsidRPr="00BE7A0A">
          <w:rPr>
            <w:rFonts w:cs="Times New Roman"/>
            <w:color w:val="000000" w:themeColor="text1"/>
            <w:szCs w:val="30"/>
          </w:rPr>
          <w:t>абзацах втором</w:t>
        </w:r>
      </w:hyperlink>
      <w:r w:rsidRPr="00BE7A0A">
        <w:rPr>
          <w:rFonts w:cs="Times New Roman"/>
          <w:color w:val="000000" w:themeColor="text1"/>
          <w:szCs w:val="30"/>
        </w:rPr>
        <w:t xml:space="preserve"> и </w:t>
      </w:r>
      <w:hyperlink w:anchor="Par63" w:history="1">
        <w:r w:rsidRPr="00BE7A0A">
          <w:rPr>
            <w:rFonts w:cs="Times New Roman"/>
            <w:color w:val="000000" w:themeColor="text1"/>
            <w:szCs w:val="30"/>
          </w:rPr>
          <w:t>третьем части первой</w:t>
        </w:r>
      </w:hyperlink>
      <w:r w:rsidRPr="00BE7A0A">
        <w:rPr>
          <w:rFonts w:cs="Times New Roman"/>
          <w:color w:val="000000" w:themeColor="text1"/>
          <w:szCs w:val="30"/>
        </w:rPr>
        <w:t xml:space="preserve"> настоящей статьи;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доли в праве собственности на имущество, указанное в </w:t>
      </w:r>
      <w:hyperlink w:anchor="Par64" w:history="1">
        <w:r w:rsidRPr="00BE7A0A">
          <w:rPr>
            <w:rFonts w:cs="Times New Roman"/>
            <w:color w:val="000000" w:themeColor="text1"/>
            <w:szCs w:val="30"/>
          </w:rPr>
          <w:t>абзацах четвертом</w:t>
        </w:r>
      </w:hyperlink>
      <w:r w:rsidRPr="00BE7A0A">
        <w:rPr>
          <w:rFonts w:cs="Times New Roman"/>
          <w:color w:val="000000" w:themeColor="text1"/>
          <w:szCs w:val="30"/>
        </w:rPr>
        <w:t xml:space="preserve"> и </w:t>
      </w:r>
      <w:hyperlink w:anchor="Par65" w:history="1">
        <w:r w:rsidRPr="00BE7A0A">
          <w:rPr>
            <w:rFonts w:cs="Times New Roman"/>
            <w:color w:val="000000" w:themeColor="text1"/>
            <w:szCs w:val="30"/>
          </w:rPr>
          <w:t>пятом части первой</w:t>
        </w:r>
      </w:hyperlink>
      <w:r w:rsidRPr="00BE7A0A">
        <w:rPr>
          <w:rFonts w:cs="Times New Roman"/>
          <w:color w:val="000000" w:themeColor="text1"/>
          <w:szCs w:val="30"/>
        </w:rPr>
        <w:t xml:space="preserve"> настоящей статьи, если их стоимость превышает пределы, установленные соответствующими абзацами </w:t>
      </w:r>
      <w:hyperlink w:anchor="Par61" w:history="1">
        <w:r w:rsidRPr="00BE7A0A">
          <w:rPr>
            <w:rFonts w:cs="Times New Roman"/>
            <w:color w:val="000000" w:themeColor="text1"/>
            <w:szCs w:val="30"/>
          </w:rPr>
          <w:t>части первой</w:t>
        </w:r>
      </w:hyperlink>
      <w:r w:rsidRPr="00BE7A0A">
        <w:rPr>
          <w:rFonts w:cs="Times New Roman"/>
          <w:color w:val="000000" w:themeColor="text1"/>
          <w:szCs w:val="30"/>
        </w:rPr>
        <w:t xml:space="preserve"> настоящей статьи.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Стоимость декларируемого имущества (в том числе доли в праве собственности на имущество) указывается физическим лицом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rsidRPr="00BE7A0A">
        <w:rPr>
          <w:rFonts w:cs="Times New Roman"/>
          <w:color w:val="000000" w:themeColor="text1"/>
          <w:szCs w:val="30"/>
        </w:rPr>
        <w:t>машино-</w:t>
      </w:r>
      <w:r w:rsidRPr="00BE7A0A">
        <w:rPr>
          <w:rFonts w:cs="Times New Roman"/>
          <w:color w:val="000000" w:themeColor="text1"/>
          <w:szCs w:val="30"/>
        </w:rPr>
        <w:lastRenderedPageBreak/>
        <w:t>мест</w:t>
      </w:r>
      <w:proofErr w:type="spellEnd"/>
      <w:r w:rsidRPr="00BE7A0A">
        <w:rPr>
          <w:rFonts w:cs="Times New Roman"/>
          <w:color w:val="000000" w:themeColor="text1"/>
          <w:szCs w:val="30"/>
        </w:rPr>
        <w:t xml:space="preserve">, объектов, не завершенных строительством, в том </w:t>
      </w:r>
      <w:proofErr w:type="gramStart"/>
      <w:r w:rsidRPr="00BE7A0A">
        <w:rPr>
          <w:rFonts w:cs="Times New Roman"/>
          <w:color w:val="000000" w:themeColor="text1"/>
          <w:szCs w:val="30"/>
        </w:rPr>
        <w:t>числе</w:t>
      </w:r>
      <w:proofErr w:type="gramEnd"/>
      <w:r w:rsidRPr="00BE7A0A">
        <w:rPr>
          <w:rFonts w:cs="Times New Roman"/>
          <w:color w:val="000000" w:themeColor="text1"/>
          <w:szCs w:val="30"/>
        </w:rPr>
        <w:t xml:space="preserve"> если строительство (реконструкция) осуществлялось без привлечения застройщика или подрядчика, - в размере денежных средств, направленных на их строительство (реконструкцию). Если имущество (в том числе доля в праве собственности на имущество) получено физическим лицом безвозмездно, в наследство либо по сделкам, не предполагающим проведения расчетов, стоимость такого имущества (в том числе доли в праве собственности на имущество) в декларации о доходах и имуществе не указывается.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При определении стоимости декларируемого имущества (в том числе доли в праве собственности на имущество) положения законодательства об оценочной деятельности не применяются, если иное не установлено Президентом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bookmarkStart w:id="7" w:name="Par71"/>
      <w:bookmarkEnd w:id="7"/>
      <w:r w:rsidRPr="00BE7A0A">
        <w:rPr>
          <w:rFonts w:cs="Times New Roman"/>
          <w:color w:val="000000" w:themeColor="text1"/>
          <w:szCs w:val="30"/>
        </w:rPr>
        <w:t>Не подлежат декларированию:</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денежные средства, находящиеся в собственности физических лиц, в том числе размещенные физическими лицами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w:t>
      </w:r>
      <w:proofErr w:type="gramStart"/>
      <w:r w:rsidRPr="00BE7A0A">
        <w:rPr>
          <w:rFonts w:cs="Times New Roman"/>
          <w:color w:val="000000" w:themeColor="text1"/>
          <w:szCs w:val="30"/>
        </w:rPr>
        <w:t>рств в б</w:t>
      </w:r>
      <w:proofErr w:type="gramEnd"/>
      <w:r w:rsidRPr="00BE7A0A">
        <w:rPr>
          <w:rFonts w:cs="Times New Roman"/>
          <w:color w:val="000000" w:themeColor="text1"/>
          <w:szCs w:val="30"/>
        </w:rPr>
        <w:t>анки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товары, полученные в рамках проведения рекламы и рекламных игр, если по условиям их проведения отсутствуют сведения о получателях таких товаров;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доходы, получаемые в рамках бонусных, маркетинговых и (или) иных аналогичных программ;</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скидки с цены (тарифа) товаров (работ, услуг);</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облигации (включая купонный или процентный доход по ним), векселя и другие ценные бумаги, находящиеся в собственности физических лиц, за исключением ценных бумаг, указанных в </w:t>
      </w:r>
      <w:hyperlink w:anchor="Par64" w:history="1">
        <w:r w:rsidRPr="00BE7A0A">
          <w:rPr>
            <w:rFonts w:cs="Times New Roman"/>
            <w:color w:val="000000" w:themeColor="text1"/>
            <w:szCs w:val="30"/>
          </w:rPr>
          <w:t>абзаце четвертом части первой</w:t>
        </w:r>
      </w:hyperlink>
      <w:r w:rsidRPr="00BE7A0A">
        <w:rPr>
          <w:rFonts w:cs="Times New Roman"/>
          <w:color w:val="000000" w:themeColor="text1"/>
          <w:szCs w:val="30"/>
        </w:rPr>
        <w:t xml:space="preserve"> настоящей статьи.</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7. Требование налогового органа о представлении декларации о доходах и имуществе</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Декларация о доходах и имуществе представляется физическим лицом по письменному требованию налогового органа: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при наличии в налоговом органе информации о превышении стоимости имущества, принадлежащего физическому лицу, и расходов этого лица над его доходами, полученными из законных источников, в </w:t>
      </w:r>
      <w:r w:rsidRPr="00BE7A0A">
        <w:rPr>
          <w:rFonts w:cs="Times New Roman"/>
          <w:color w:val="000000" w:themeColor="text1"/>
          <w:szCs w:val="30"/>
        </w:rPr>
        <w:lastRenderedPageBreak/>
        <w:t xml:space="preserve">размере не менее 250 базовых </w:t>
      </w:r>
      <w:hyperlink r:id="rId12" w:history="1">
        <w:r w:rsidRPr="00BE7A0A">
          <w:rPr>
            <w:rFonts w:cs="Times New Roman"/>
            <w:color w:val="000000" w:themeColor="text1"/>
            <w:szCs w:val="30"/>
          </w:rPr>
          <w:t>величин</w:t>
        </w:r>
      </w:hyperlink>
      <w:r w:rsidRPr="00BE7A0A">
        <w:rPr>
          <w:rFonts w:cs="Times New Roman"/>
          <w:color w:val="000000" w:themeColor="text1"/>
          <w:szCs w:val="30"/>
        </w:rPr>
        <w:t xml:space="preserve"> исходя из размера базовой величины, установленной на день установления такого превышения;</w:t>
      </w:r>
    </w:p>
    <w:p w:rsidR="00BE7A0A" w:rsidRPr="00BE7A0A" w:rsidRDefault="00BE7A0A" w:rsidP="00BE7A0A">
      <w:pPr>
        <w:autoSpaceDE w:val="0"/>
        <w:autoSpaceDN w:val="0"/>
        <w:adjustRightInd w:val="0"/>
        <w:ind w:firstLine="540"/>
        <w:rPr>
          <w:rFonts w:cs="Times New Roman"/>
          <w:color w:val="000000" w:themeColor="text1"/>
          <w:szCs w:val="30"/>
        </w:rPr>
      </w:pPr>
      <w:bookmarkStart w:id="8" w:name="Par83"/>
      <w:bookmarkEnd w:id="8"/>
      <w:r w:rsidRPr="00BE7A0A">
        <w:rPr>
          <w:rFonts w:cs="Times New Roman"/>
          <w:color w:val="000000" w:themeColor="text1"/>
          <w:szCs w:val="30"/>
        </w:rPr>
        <w:t xml:space="preserve">на основании письменного </w:t>
      </w:r>
      <w:proofErr w:type="gramStart"/>
      <w:r w:rsidRPr="00BE7A0A">
        <w:rPr>
          <w:rFonts w:cs="Times New Roman"/>
          <w:color w:val="000000" w:themeColor="text1"/>
          <w:szCs w:val="30"/>
        </w:rPr>
        <w:t>запроса органов Комитета государственного контроля Республики</w:t>
      </w:r>
      <w:proofErr w:type="gramEnd"/>
      <w:r w:rsidRPr="00BE7A0A">
        <w:rPr>
          <w:rFonts w:cs="Times New Roman"/>
          <w:color w:val="000000" w:themeColor="text1"/>
          <w:szCs w:val="30"/>
        </w:rPr>
        <w:t xml:space="preserve"> Беларусь, органов внутренних дел, органов государственной безопасности, органов прокуратуры и Следственного комитета Республики Беларусь (в связи с ведением административного процесса, а также по уголовным делам и находящимся в производстве материалам по заявлениям и сообщениям о преступлениях);</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в иных случаях по решению Министра по налогам и сборам Республики Беларусь и его заместителей.</w:t>
      </w:r>
    </w:p>
    <w:p w:rsidR="00BE7A0A" w:rsidRPr="00BE7A0A" w:rsidRDefault="00BE7A0A" w:rsidP="00BE7A0A">
      <w:pPr>
        <w:autoSpaceDE w:val="0"/>
        <w:autoSpaceDN w:val="0"/>
        <w:adjustRightInd w:val="0"/>
        <w:ind w:firstLine="540"/>
        <w:rPr>
          <w:rFonts w:cs="Times New Roman"/>
          <w:color w:val="000000" w:themeColor="text1"/>
          <w:szCs w:val="30"/>
        </w:rPr>
      </w:pPr>
      <w:hyperlink r:id="rId13" w:history="1">
        <w:r w:rsidRPr="00BE7A0A">
          <w:rPr>
            <w:rFonts w:cs="Times New Roman"/>
            <w:color w:val="000000" w:themeColor="text1"/>
            <w:szCs w:val="30"/>
          </w:rPr>
          <w:t>Требование</w:t>
        </w:r>
      </w:hyperlink>
      <w:r w:rsidRPr="00BE7A0A">
        <w:rPr>
          <w:rFonts w:cs="Times New Roman"/>
          <w:color w:val="000000" w:themeColor="text1"/>
          <w:szCs w:val="30"/>
        </w:rPr>
        <w:t xml:space="preserve"> о представлении декларации о доходах и имуществе имеют право предъявлять от имени налоговых органов Министр по налогам и сборам Республики Беларусь и его заместители, начальники инспекций Министерства по налогам и сборам Республики Беларусь и их заместители (далее - руководитель налогового органа).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В случаях, указанных в </w:t>
      </w:r>
      <w:hyperlink w:anchor="Par83" w:history="1">
        <w:r w:rsidRPr="00BE7A0A">
          <w:rPr>
            <w:rFonts w:cs="Times New Roman"/>
            <w:color w:val="000000" w:themeColor="text1"/>
            <w:szCs w:val="30"/>
          </w:rPr>
          <w:t>абзаце третьем части первой</w:t>
        </w:r>
      </w:hyperlink>
      <w:r w:rsidRPr="00BE7A0A">
        <w:rPr>
          <w:rFonts w:cs="Times New Roman"/>
          <w:color w:val="000000" w:themeColor="text1"/>
          <w:szCs w:val="30"/>
        </w:rPr>
        <w:t xml:space="preserve"> настоящей статьи, письменный запрос об истребовании декларации о доходах и имуществе в налоговый орган имеют право направлять от имени: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органов Комитета государственного контроля Республики Беларусь - Председатель Комитета государственного контроля Республики Беларусь и его заместители, председатели комитетов государственного контроля областей и их заместители, начальники органов финансовых расследований и их заместители, председатели межрайонных комитетов государственного контроля и их заместители;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органов внутренних дел - Министр внутренних дел Республики Беларусь и его заместители, начальники территориальных органов внутренних дел и их заместители;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органов государственной безопасности - начальники органов государственной безопасности и их заместители;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органов прокуратуры - Генеральный прокурор Республики Беларусь и его заместители, прокуроры областей, города Минска, районов, районов в городах, городов, межрайонные и приравненные к ним транспортные прокуроры и их заместители;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Следственного комитета Республики Беларусь - Председатель Следственного комитета Республики Беларусь и его заместители, начальники управлений Следственного комитета Республики Беларусь по областям и городу Минску и их заместители, начальники районных (межрайонных), городских, районных в городах отделов Следственного комитета Республики Беларусь и их заместители.</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Налоговый орган вправе требовать представления декларации о доходах и имуществе за полный календарный год, предшествующий году, </w:t>
      </w:r>
      <w:r w:rsidRPr="00BE7A0A">
        <w:rPr>
          <w:rFonts w:cs="Times New Roman"/>
          <w:color w:val="000000" w:themeColor="text1"/>
          <w:szCs w:val="30"/>
        </w:rPr>
        <w:lastRenderedPageBreak/>
        <w:t>в котором направляется физическому лицу требование о представлении декларации о доходах и имуществе, и за полные календарные месяцы текущего календарного года, предшествующие месяцу, в котором направляется физическому лицу требование о представлении декларации о доходах и имуществе.</w:t>
      </w:r>
      <w:proofErr w:type="gramEnd"/>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Декларация о доходах и имуществе представляется в срок не позднее десяти рабочих дней со дня вручения физическому лицу </w:t>
      </w:r>
      <w:hyperlink r:id="rId14" w:history="1">
        <w:r w:rsidRPr="00BE7A0A">
          <w:rPr>
            <w:rFonts w:cs="Times New Roman"/>
            <w:color w:val="000000" w:themeColor="text1"/>
            <w:szCs w:val="30"/>
          </w:rPr>
          <w:t>требования</w:t>
        </w:r>
      </w:hyperlink>
      <w:r w:rsidRPr="00BE7A0A">
        <w:rPr>
          <w:rFonts w:cs="Times New Roman"/>
          <w:color w:val="000000" w:themeColor="text1"/>
          <w:szCs w:val="30"/>
        </w:rPr>
        <w:t xml:space="preserve"> о представлении декларации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Порядок направления налоговым органом физическому лицу </w:t>
      </w:r>
      <w:hyperlink r:id="rId15" w:history="1">
        <w:r w:rsidRPr="00BE7A0A">
          <w:rPr>
            <w:rFonts w:cs="Times New Roman"/>
            <w:color w:val="000000" w:themeColor="text1"/>
            <w:szCs w:val="30"/>
          </w:rPr>
          <w:t>требования</w:t>
        </w:r>
      </w:hyperlink>
      <w:r w:rsidRPr="00BE7A0A">
        <w:rPr>
          <w:rFonts w:cs="Times New Roman"/>
          <w:color w:val="000000" w:themeColor="text1"/>
          <w:szCs w:val="30"/>
        </w:rPr>
        <w:t xml:space="preserve"> о представлении декларации о доходах и имуществе устанавливается Советом Министров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В случаях, определенных Советом Министров Республики Беларусь, срок представления декларации о доходах и имуществе может быть перенесен руководителем налогового органа, истребовавшего декларацию о доходах и имуществе, по обращению физического лица, а также требование о представлении декларации о доходах и имуществе может быть отменено.</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Декларация о доходах и имуществе может быть представлена физическим лицом лично, через представителя либо по почте. При направлении декларации о доходах и имуществе по почте днем ее представления является дата почтового отправления.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8. Декларирование доходов и имущества несовершеннолетних, а также физических лиц, ограниченных судом в дееспособности или признанных судом недееспособными</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Декларирование доходов и имущества: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несовершеннолетнего в возрасте до четырнадцати лет (малолетнего) осуществляется одним из его законных представителей (родителем, усыновителем (</w:t>
      </w:r>
      <w:proofErr w:type="spellStart"/>
      <w:r w:rsidRPr="00BE7A0A">
        <w:rPr>
          <w:rFonts w:cs="Times New Roman"/>
          <w:color w:val="000000" w:themeColor="text1"/>
          <w:szCs w:val="30"/>
        </w:rPr>
        <w:t>удочерителем</w:t>
      </w:r>
      <w:proofErr w:type="spellEnd"/>
      <w:r w:rsidRPr="00BE7A0A">
        <w:rPr>
          <w:rFonts w:cs="Times New Roman"/>
          <w:color w:val="000000" w:themeColor="text1"/>
          <w:szCs w:val="30"/>
        </w:rPr>
        <w:t>) или опекуном). В случае расторжения брака родителями, усыновителями (</w:t>
      </w:r>
      <w:proofErr w:type="spellStart"/>
      <w:r w:rsidRPr="00BE7A0A">
        <w:rPr>
          <w:rFonts w:cs="Times New Roman"/>
          <w:color w:val="000000" w:themeColor="text1"/>
          <w:szCs w:val="30"/>
        </w:rPr>
        <w:t>удочерителями</w:t>
      </w:r>
      <w:proofErr w:type="spellEnd"/>
      <w:r w:rsidRPr="00BE7A0A">
        <w:rPr>
          <w:rFonts w:cs="Times New Roman"/>
          <w:color w:val="000000" w:themeColor="text1"/>
          <w:szCs w:val="30"/>
        </w:rPr>
        <w:t>) декларирование доходов и имущества несовершеннолетнего в возрасте до четырнадцати лет (малолетнего) осуществляется тем родителем, усыновителем (</w:t>
      </w:r>
      <w:proofErr w:type="spellStart"/>
      <w:r w:rsidRPr="00BE7A0A">
        <w:rPr>
          <w:rFonts w:cs="Times New Roman"/>
          <w:color w:val="000000" w:themeColor="text1"/>
          <w:szCs w:val="30"/>
        </w:rPr>
        <w:t>удочерителем</w:t>
      </w:r>
      <w:proofErr w:type="spellEnd"/>
      <w:r w:rsidRPr="00BE7A0A">
        <w:rPr>
          <w:rFonts w:cs="Times New Roman"/>
          <w:color w:val="000000" w:themeColor="text1"/>
          <w:szCs w:val="30"/>
        </w:rPr>
        <w:t>), с которым остался проживать такой несовершеннолетний;</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несовершеннолетнего в возрасте от четырнадцати до восемнадцати лет, за исключением физического лица, которое приобрело дееспособность в полном объеме в результате эмансипации или заключения брака, осуществляется этим несовершеннолетним с письменного согласия одного из его законных представителей (родителя, усыновителя (</w:t>
      </w:r>
      <w:proofErr w:type="spellStart"/>
      <w:r w:rsidRPr="00BE7A0A">
        <w:rPr>
          <w:rFonts w:cs="Times New Roman"/>
          <w:color w:val="000000" w:themeColor="text1"/>
          <w:szCs w:val="30"/>
        </w:rPr>
        <w:t>удочерителя</w:t>
      </w:r>
      <w:proofErr w:type="spellEnd"/>
      <w:r w:rsidRPr="00BE7A0A">
        <w:rPr>
          <w:rFonts w:cs="Times New Roman"/>
          <w:color w:val="000000" w:themeColor="text1"/>
          <w:szCs w:val="30"/>
        </w:rPr>
        <w:t>) или попечителя);</w:t>
      </w:r>
      <w:proofErr w:type="gramEnd"/>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физического лица, ограниченного судом в дееспособности, осуществляется этим лицом с письменного согласия его попечителя;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lastRenderedPageBreak/>
        <w:t>физического лица, признанного судом недееспособным, осуществляется его опекуном.</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9. Форма декларации о доходах и имуществе и порядок ее заполнения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Декларация о доходах и имуществе представляется по </w:t>
      </w:r>
      <w:hyperlink r:id="rId16" w:history="1">
        <w:r w:rsidRPr="00BE7A0A">
          <w:rPr>
            <w:rFonts w:cs="Times New Roman"/>
            <w:color w:val="000000" w:themeColor="text1"/>
            <w:szCs w:val="30"/>
          </w:rPr>
          <w:t>форме</w:t>
        </w:r>
      </w:hyperlink>
      <w:r w:rsidRPr="00BE7A0A">
        <w:rPr>
          <w:rFonts w:cs="Times New Roman"/>
          <w:color w:val="000000" w:themeColor="text1"/>
          <w:szCs w:val="30"/>
        </w:rPr>
        <w:t>, установленной Советом Министров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Бланки декларации о доходах и имуществе выдаются налоговым органом, истребовавшим декларацию о доходах и имуществе, бесплатно.</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заполнения декларации о доходах и имуществе устанавливается Министерством по налогам и сборам Республики Беларусь.</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В декларации о доходах и имуществе физическое лицо может указать сведения (пояснения) об источниках и размерах доходов, за счет которых приобретено (получено) имущество, указанное в декларации о доходах и имуществе, а также за </w:t>
      </w:r>
      <w:proofErr w:type="gramStart"/>
      <w:r w:rsidRPr="00BE7A0A">
        <w:rPr>
          <w:rFonts w:cs="Times New Roman"/>
          <w:color w:val="000000" w:themeColor="text1"/>
          <w:szCs w:val="30"/>
        </w:rPr>
        <w:t>счет</w:t>
      </w:r>
      <w:proofErr w:type="gramEnd"/>
      <w:r w:rsidRPr="00BE7A0A">
        <w:rPr>
          <w:rFonts w:cs="Times New Roman"/>
          <w:color w:val="000000" w:themeColor="text1"/>
          <w:szCs w:val="30"/>
        </w:rPr>
        <w:t xml:space="preserve"> которых произведены расходы, суммы которых указаны в </w:t>
      </w:r>
      <w:hyperlink r:id="rId17" w:history="1">
        <w:r w:rsidRPr="00BE7A0A">
          <w:rPr>
            <w:rFonts w:cs="Times New Roman"/>
            <w:color w:val="000000" w:themeColor="text1"/>
            <w:szCs w:val="30"/>
          </w:rPr>
          <w:t>требовании</w:t>
        </w:r>
      </w:hyperlink>
      <w:r w:rsidRPr="00BE7A0A">
        <w:rPr>
          <w:rFonts w:cs="Times New Roman"/>
          <w:color w:val="000000" w:themeColor="text1"/>
          <w:szCs w:val="30"/>
        </w:rPr>
        <w:t xml:space="preserve"> о представлении декларации о доходах и имуществе.</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10. Права и обязанности физического лица при декларировании</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Физическое лицо имеет право </w:t>
      </w:r>
      <w:proofErr w:type="gramStart"/>
      <w:r w:rsidRPr="00BE7A0A">
        <w:rPr>
          <w:rFonts w:cs="Times New Roman"/>
          <w:color w:val="000000" w:themeColor="text1"/>
          <w:szCs w:val="30"/>
        </w:rPr>
        <w:t>на</w:t>
      </w:r>
      <w:proofErr w:type="gramEnd"/>
      <w:r w:rsidRPr="00BE7A0A">
        <w:rPr>
          <w:rFonts w:cs="Times New Roman"/>
          <w:color w:val="000000" w:themeColor="text1"/>
          <w:szCs w:val="30"/>
        </w:rPr>
        <w:t>:</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получение на безвозмездной основе в налоговом органе, истребовавшем декларацию о доходах и имуществе, консультации о форме и содержании представляемых документов и порядке заполнения декларации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представление своих интересов в налоговых органах самостоятельно или через представителя;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получение на безвозмездной основе в организациях и у индивидуальных предпринимателей, являющихся источником выплаты (выдачи) дохода либо обладающих соответствующей информацией, справки о суммах выплаченного (выданного) дохода, в том числе о стоимости переданного имущества;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возмещение убытков (вреда), причиненных ему неисполнением или ненадлежащим исполнением должностными лицами налоговых органов своих обязанностей;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представление уточненной декларации о доходах и имуществе в налоговый орган, проводящий проверку полноты и достоверности сведений, указанных в декларации о доходах и имуществе, до составления этим налоговым органом акта камеральной проверки физического лица;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lastRenderedPageBreak/>
        <w:t>получение на безвозмездной основе в налоговом органе, истребовавшем декларацию о доходах и имуществе, информации о результатах контроля в сфере декларирования.</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Физическое лицо обязано:</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представлять декларацию о доходах и имуществе в порядке, установленном законодательством о декларировании;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представлять пояснения об источниках доходов в порядке, установленном законодательством о декларировании;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не препятствовать осуществлению налоговым органом контроля в сфере декларирования.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r w:rsidRPr="00BE7A0A">
        <w:rPr>
          <w:rFonts w:cs="Times New Roman"/>
          <w:b/>
          <w:bCs/>
          <w:color w:val="000000" w:themeColor="text1"/>
          <w:szCs w:val="30"/>
        </w:rPr>
        <w:t>Статья 11. Контроль в сфере декларирования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Контроль в сфере декларирования осуществляется в форме камеральной проверки в порядке, установленном Советом Министром Республики Беларусь, с учетом требований Налогового </w:t>
      </w:r>
      <w:hyperlink r:id="rId18" w:history="1">
        <w:r w:rsidRPr="00BE7A0A">
          <w:rPr>
            <w:rFonts w:cs="Times New Roman"/>
            <w:color w:val="000000" w:themeColor="text1"/>
            <w:szCs w:val="30"/>
          </w:rPr>
          <w:t>кодекса</w:t>
        </w:r>
      </w:hyperlink>
      <w:r w:rsidRPr="00BE7A0A">
        <w:rPr>
          <w:rFonts w:cs="Times New Roman"/>
          <w:color w:val="000000" w:themeColor="text1"/>
          <w:szCs w:val="30"/>
        </w:rPr>
        <w:t xml:space="preserve"> Республики Беларусь, настоящей статьи, </w:t>
      </w:r>
      <w:hyperlink w:anchor="Par139" w:history="1">
        <w:r w:rsidRPr="00BE7A0A">
          <w:rPr>
            <w:rFonts w:cs="Times New Roman"/>
            <w:color w:val="000000" w:themeColor="text1"/>
            <w:szCs w:val="30"/>
          </w:rPr>
          <w:t>статей 12</w:t>
        </w:r>
      </w:hyperlink>
      <w:r w:rsidRPr="00BE7A0A">
        <w:rPr>
          <w:rFonts w:cs="Times New Roman"/>
          <w:color w:val="000000" w:themeColor="text1"/>
          <w:szCs w:val="30"/>
        </w:rPr>
        <w:t xml:space="preserve"> и </w:t>
      </w:r>
      <w:hyperlink w:anchor="Par149" w:history="1">
        <w:r w:rsidRPr="00BE7A0A">
          <w:rPr>
            <w:rFonts w:cs="Times New Roman"/>
            <w:color w:val="000000" w:themeColor="text1"/>
            <w:szCs w:val="30"/>
          </w:rPr>
          <w:t>13</w:t>
        </w:r>
      </w:hyperlink>
      <w:r w:rsidRPr="00BE7A0A">
        <w:rPr>
          <w:rFonts w:cs="Times New Roman"/>
          <w:color w:val="000000" w:themeColor="text1"/>
          <w:szCs w:val="30"/>
        </w:rPr>
        <w:t xml:space="preserve"> настоящего Закона.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При проведении камеральной проверки налоговый орган имеет право получать от других государственных органов, иных организаций и индивидуальных предпринимателей на безвозмездной основе информацию о полученных физическим лицом доходах, а также о находящемся в его собственности имуществе, за исключением информации, содержащей сведения, относящиеся к государственным секретам или иной охраняемой законом тайне.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Контроль в сфере декларирования осуществляется на основании сведений, указанных физическим лицом в декларации о доходах и имуществе, и информации, имеющейся в налоговом органе.</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Налоговый орган проводит сопоставление сумм расходов и доходов физического лица за полный календарный месяц (несколько полных календарных месяцев) текущего календарного года, за который (которые) истребована декларация о доходах и имуществе, а также за десять полных календарных лет, предшествующих году, в котором налоговым органом направлено физическому лицу </w:t>
      </w:r>
      <w:hyperlink r:id="rId19" w:history="1">
        <w:r w:rsidRPr="00BE7A0A">
          <w:rPr>
            <w:rFonts w:cs="Times New Roman"/>
            <w:color w:val="000000" w:themeColor="text1"/>
            <w:szCs w:val="30"/>
          </w:rPr>
          <w:t>требование</w:t>
        </w:r>
      </w:hyperlink>
      <w:r w:rsidRPr="00BE7A0A">
        <w:rPr>
          <w:rFonts w:cs="Times New Roman"/>
          <w:color w:val="000000" w:themeColor="text1"/>
          <w:szCs w:val="30"/>
        </w:rPr>
        <w:t xml:space="preserve"> о представлении декларации о доходах и имуществе.</w:t>
      </w:r>
      <w:proofErr w:type="gramEnd"/>
      <w:r w:rsidRPr="00BE7A0A">
        <w:rPr>
          <w:rFonts w:cs="Times New Roman"/>
          <w:color w:val="000000" w:themeColor="text1"/>
          <w:szCs w:val="30"/>
        </w:rPr>
        <w:t xml:space="preserve"> В случае, если заявленные физическим лицом доходы, за счет которых были произведены расходы, получены в период, превышающий десять полных календарных лет, предшествующих году, в котором налоговым органом направлено физическому лицу требование о представлении декларации о доходах и имуществе, сопоставление сумм расходов и доходов такого физического лица проводится налоговым органом также за </w:t>
      </w:r>
      <w:proofErr w:type="gramStart"/>
      <w:r w:rsidRPr="00BE7A0A">
        <w:rPr>
          <w:rFonts w:cs="Times New Roman"/>
          <w:color w:val="000000" w:themeColor="text1"/>
          <w:szCs w:val="30"/>
        </w:rPr>
        <w:t>период</w:t>
      </w:r>
      <w:proofErr w:type="gramEnd"/>
      <w:r w:rsidRPr="00BE7A0A">
        <w:rPr>
          <w:rFonts w:cs="Times New Roman"/>
          <w:color w:val="000000" w:themeColor="text1"/>
          <w:szCs w:val="30"/>
        </w:rPr>
        <w:t xml:space="preserve"> начиная с года, в котором получены такие доходы.</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lastRenderedPageBreak/>
        <w:t xml:space="preserve">При сопоставлении сумм расходов и доходов физического лица к его расходам относятся денежные средства на приобретение минимального набора продуктов питания и непродовольственных товаров и услуг, необходимых для сохранения здоровья физического лица и обеспечения его жизнедеятельности, в размере </w:t>
      </w:r>
      <w:hyperlink r:id="rId20" w:history="1">
        <w:r w:rsidRPr="00BE7A0A">
          <w:rPr>
            <w:rFonts w:cs="Times New Roman"/>
            <w:color w:val="000000" w:themeColor="text1"/>
            <w:szCs w:val="30"/>
          </w:rPr>
          <w:t>бюджета</w:t>
        </w:r>
      </w:hyperlink>
      <w:r w:rsidRPr="00BE7A0A">
        <w:rPr>
          <w:rFonts w:cs="Times New Roman"/>
          <w:color w:val="000000" w:themeColor="text1"/>
          <w:szCs w:val="30"/>
        </w:rPr>
        <w:t xml:space="preserve"> прожиточного минимума в среднем на душу населения. </w:t>
      </w:r>
      <w:proofErr w:type="gramStart"/>
      <w:r w:rsidRPr="00BE7A0A">
        <w:rPr>
          <w:rFonts w:cs="Times New Roman"/>
          <w:color w:val="000000" w:themeColor="text1"/>
          <w:szCs w:val="30"/>
        </w:rPr>
        <w:t>В случае несогласия физического лица с размером таких расходов физическое лицо сообщает об этом в налоговый орган в письменной форме, а расходы на приобретение минимального набора продуктов питания и непродовольственных товаров и услуг, необходимых для сохранения здоровья физического лица и обеспечения его жизнедеятельности, учитываются налоговым органом в размере денежных средств, фактически израсходованных физическим лицом на эти цели.</w:t>
      </w:r>
      <w:proofErr w:type="gramEnd"/>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Если налоговым органом при осуществлении </w:t>
      </w:r>
      <w:proofErr w:type="gramStart"/>
      <w:r w:rsidRPr="00BE7A0A">
        <w:rPr>
          <w:rFonts w:cs="Times New Roman"/>
          <w:color w:val="000000" w:themeColor="text1"/>
          <w:szCs w:val="30"/>
        </w:rPr>
        <w:t>контроля за</w:t>
      </w:r>
      <w:proofErr w:type="gramEnd"/>
      <w:r w:rsidRPr="00BE7A0A">
        <w:rPr>
          <w:rFonts w:cs="Times New Roman"/>
          <w:color w:val="000000" w:themeColor="text1"/>
          <w:szCs w:val="30"/>
        </w:rPr>
        <w:t xml:space="preserve"> соответствием расходов доходам физического лица установлено, что расходы физического лица превышают его доходы, указанные в декларации о доходах и имуществе, либо факт получения дохода не подтверждается, налоговый орган направляет физическому лицу требование о представлении пояснений об источниках доходов. Указанное требование составляется в письменной форме в двух экземплярах. Первый экземпляр требования вручается физическому лицу лично под роспись либо направляется по почте заказным письмом с уведомлением о получении. Второй экземпляр требования хранится в налоговом органе, истребовавшем пояснения об источниках доходов.</w:t>
      </w:r>
    </w:p>
    <w:p w:rsidR="00BE7A0A" w:rsidRPr="00BE7A0A" w:rsidRDefault="00BE7A0A" w:rsidP="00BE7A0A">
      <w:pPr>
        <w:autoSpaceDE w:val="0"/>
        <w:autoSpaceDN w:val="0"/>
        <w:adjustRightInd w:val="0"/>
        <w:ind w:firstLine="540"/>
        <w:rPr>
          <w:rFonts w:cs="Times New Roman"/>
          <w:color w:val="000000" w:themeColor="text1"/>
          <w:szCs w:val="30"/>
        </w:rPr>
      </w:pPr>
      <w:bookmarkStart w:id="9" w:name="Par135"/>
      <w:bookmarkEnd w:id="9"/>
      <w:r w:rsidRPr="00BE7A0A">
        <w:rPr>
          <w:rFonts w:cs="Times New Roman"/>
          <w:color w:val="000000" w:themeColor="text1"/>
          <w:szCs w:val="30"/>
        </w:rPr>
        <w:t xml:space="preserve">Пояснения об источниках доходов должны быть представлены физическим лицом </w:t>
      </w:r>
      <w:proofErr w:type="gramStart"/>
      <w:r w:rsidRPr="00BE7A0A">
        <w:rPr>
          <w:rFonts w:cs="Times New Roman"/>
          <w:color w:val="000000" w:themeColor="text1"/>
          <w:szCs w:val="30"/>
        </w:rPr>
        <w:t>в налоговый орган в письменной форме в течение тридцати календарных дней со дня вручения требования о представлении</w:t>
      </w:r>
      <w:proofErr w:type="gramEnd"/>
      <w:r w:rsidRPr="00BE7A0A">
        <w:rPr>
          <w:rFonts w:cs="Times New Roman"/>
          <w:color w:val="000000" w:themeColor="text1"/>
          <w:szCs w:val="30"/>
        </w:rPr>
        <w:t xml:space="preserve"> пояснений об источниках доходов. Пояснения об источниках доходов, представленные физическим лицом по истечении такого срока, налоговым органом не учитываются. Указанный срок продлевается на период временной нетрудоспособности физического лица или нахождения его за пределами Республики Беларусь при документальном подтверждении такого периода.</w:t>
      </w:r>
    </w:p>
    <w:p w:rsidR="00BE7A0A" w:rsidRPr="00BE7A0A" w:rsidRDefault="00BE7A0A" w:rsidP="00BE7A0A">
      <w:pPr>
        <w:autoSpaceDE w:val="0"/>
        <w:autoSpaceDN w:val="0"/>
        <w:adjustRightInd w:val="0"/>
        <w:ind w:firstLine="540"/>
        <w:rPr>
          <w:rFonts w:cs="Times New Roman"/>
          <w:color w:val="000000" w:themeColor="text1"/>
          <w:szCs w:val="30"/>
        </w:rPr>
      </w:pPr>
      <w:bookmarkStart w:id="10" w:name="Par136"/>
      <w:bookmarkEnd w:id="10"/>
      <w:r w:rsidRPr="00BE7A0A">
        <w:rPr>
          <w:rFonts w:cs="Times New Roman"/>
          <w:color w:val="000000" w:themeColor="text1"/>
          <w:szCs w:val="30"/>
        </w:rPr>
        <w:t>Пояснения об источниках доходов должны содержать сведения об источнике дохода (фамилия, собственное имя, отчество (если таковое имеется) физического лица, место его жительства (если сведения о месте жительства имеются), наименование юридического лица, место его нахождения), о размере и дате (периоде) получения дохода, а также при наличии иные сведения об источнике дохода.</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Если физическим лицом не представлены пояснения об источниках доходов в порядке, срок и объеме, установленных </w:t>
      </w:r>
      <w:hyperlink w:anchor="Par135" w:history="1">
        <w:r w:rsidRPr="00BE7A0A">
          <w:rPr>
            <w:rFonts w:cs="Times New Roman"/>
            <w:color w:val="000000" w:themeColor="text1"/>
            <w:szCs w:val="30"/>
          </w:rPr>
          <w:t>частями седьмой</w:t>
        </w:r>
      </w:hyperlink>
      <w:r w:rsidRPr="00BE7A0A">
        <w:rPr>
          <w:rFonts w:cs="Times New Roman"/>
          <w:color w:val="000000" w:themeColor="text1"/>
          <w:szCs w:val="30"/>
        </w:rPr>
        <w:t xml:space="preserve"> и </w:t>
      </w:r>
      <w:hyperlink w:anchor="Par136" w:history="1">
        <w:r w:rsidRPr="00BE7A0A">
          <w:rPr>
            <w:rFonts w:cs="Times New Roman"/>
            <w:color w:val="000000" w:themeColor="text1"/>
            <w:szCs w:val="30"/>
          </w:rPr>
          <w:t>восьмой</w:t>
        </w:r>
      </w:hyperlink>
      <w:r w:rsidRPr="00BE7A0A">
        <w:rPr>
          <w:rFonts w:cs="Times New Roman"/>
          <w:color w:val="000000" w:themeColor="text1"/>
          <w:szCs w:val="30"/>
        </w:rPr>
        <w:t xml:space="preserve"> настоящей статьи, или представленные пояснения об источниках </w:t>
      </w:r>
      <w:r w:rsidRPr="00BE7A0A">
        <w:rPr>
          <w:rFonts w:cs="Times New Roman"/>
          <w:color w:val="000000" w:themeColor="text1"/>
          <w:szCs w:val="30"/>
        </w:rPr>
        <w:lastRenderedPageBreak/>
        <w:t>доходов не позволяют установить источник доходов (исключить факт несения расходов), доходы физического лица, исчисленные исходя из сумм превышения расходов над доходами, подлежат налогообложению в соответствии с законодательными актами.</w:t>
      </w:r>
      <w:proofErr w:type="gramEnd"/>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bookmarkStart w:id="11" w:name="Par139"/>
      <w:bookmarkEnd w:id="11"/>
      <w:r w:rsidRPr="00BE7A0A">
        <w:rPr>
          <w:rFonts w:cs="Times New Roman"/>
          <w:b/>
          <w:bCs/>
          <w:color w:val="000000" w:themeColor="text1"/>
          <w:szCs w:val="30"/>
        </w:rPr>
        <w:t>Статья 12. Особенности осуществления контроля в сфере декларирования при непредставлении декларации о доходах и имуществе</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bookmarkStart w:id="12" w:name="Par141"/>
      <w:bookmarkEnd w:id="12"/>
      <w:r w:rsidRPr="00BE7A0A">
        <w:rPr>
          <w:rFonts w:cs="Times New Roman"/>
          <w:color w:val="000000" w:themeColor="text1"/>
          <w:szCs w:val="30"/>
        </w:rPr>
        <w:t xml:space="preserve">В случае получения физическим лицом требования о представлении декларации о доходах и имуществе и непредставления декларации о доходах и имуществе в течение тридцати календарных дней со дня наступления установленного срока ее представления налоговый орган вправе осуществлять контроль в сфере </w:t>
      </w:r>
      <w:proofErr w:type="gramStart"/>
      <w:r w:rsidRPr="00BE7A0A">
        <w:rPr>
          <w:rFonts w:cs="Times New Roman"/>
          <w:color w:val="000000" w:themeColor="text1"/>
          <w:szCs w:val="30"/>
        </w:rPr>
        <w:t>декларирования</w:t>
      </w:r>
      <w:proofErr w:type="gramEnd"/>
      <w:r w:rsidRPr="00BE7A0A">
        <w:rPr>
          <w:rFonts w:cs="Times New Roman"/>
          <w:color w:val="000000" w:themeColor="text1"/>
          <w:szCs w:val="30"/>
        </w:rPr>
        <w:t xml:space="preserve"> на основании имеющейся в налоговом органе информации о доходах, имуществе и расходах физического лица без истребования декларации о доходах и </w:t>
      </w:r>
      <w:proofErr w:type="gramStart"/>
      <w:r w:rsidRPr="00BE7A0A">
        <w:rPr>
          <w:rFonts w:cs="Times New Roman"/>
          <w:color w:val="000000" w:themeColor="text1"/>
          <w:szCs w:val="30"/>
        </w:rPr>
        <w:t>имуществе</w:t>
      </w:r>
      <w:proofErr w:type="gramEnd"/>
      <w:r w:rsidRPr="00BE7A0A">
        <w:rPr>
          <w:rFonts w:cs="Times New Roman"/>
          <w:color w:val="000000" w:themeColor="text1"/>
          <w:szCs w:val="30"/>
        </w:rPr>
        <w:t>.</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Сопоставление сумм расходов и доходов физического лица в случае, указанном в </w:t>
      </w:r>
      <w:hyperlink w:anchor="Par141" w:history="1">
        <w:r w:rsidRPr="00BE7A0A">
          <w:rPr>
            <w:rFonts w:cs="Times New Roman"/>
            <w:color w:val="000000" w:themeColor="text1"/>
            <w:szCs w:val="30"/>
          </w:rPr>
          <w:t>части первой</w:t>
        </w:r>
      </w:hyperlink>
      <w:r w:rsidRPr="00BE7A0A">
        <w:rPr>
          <w:rFonts w:cs="Times New Roman"/>
          <w:color w:val="000000" w:themeColor="text1"/>
          <w:szCs w:val="30"/>
        </w:rPr>
        <w:t xml:space="preserve"> настоящей статьи, проводится на основании информации, имеющейся в налоговом органе. </w:t>
      </w:r>
      <w:proofErr w:type="gramStart"/>
      <w:r w:rsidRPr="00BE7A0A">
        <w:rPr>
          <w:rFonts w:cs="Times New Roman"/>
          <w:color w:val="000000" w:themeColor="text1"/>
          <w:szCs w:val="30"/>
        </w:rPr>
        <w:t xml:space="preserve">Период, за который налоговый орган проводит сопоставление сумм расходов и доходов физического лица, представляет собой полный календарный месяц (несколько полных календарных месяцев) текущего календарного года, предшествующий (предшествующих) месяцу, в котором налоговым органом направлено физическому лицу </w:t>
      </w:r>
      <w:hyperlink r:id="rId21" w:history="1">
        <w:r w:rsidRPr="00BE7A0A">
          <w:rPr>
            <w:rFonts w:cs="Times New Roman"/>
            <w:color w:val="000000" w:themeColor="text1"/>
            <w:szCs w:val="30"/>
          </w:rPr>
          <w:t>требование</w:t>
        </w:r>
      </w:hyperlink>
      <w:r w:rsidRPr="00BE7A0A">
        <w:rPr>
          <w:rFonts w:cs="Times New Roman"/>
          <w:color w:val="000000" w:themeColor="text1"/>
          <w:szCs w:val="30"/>
        </w:rPr>
        <w:t xml:space="preserve"> о представлении декларации о доходах и имуществе, а также десять полных календарных лет, предшествующих году, в котором налоговым органом направлено такое требование, если иное</w:t>
      </w:r>
      <w:proofErr w:type="gramEnd"/>
      <w:r w:rsidRPr="00BE7A0A">
        <w:rPr>
          <w:rFonts w:cs="Times New Roman"/>
          <w:color w:val="000000" w:themeColor="text1"/>
          <w:szCs w:val="30"/>
        </w:rPr>
        <w:t xml:space="preserve"> не установлено </w:t>
      </w:r>
      <w:hyperlink w:anchor="Par146" w:history="1">
        <w:r w:rsidRPr="00BE7A0A">
          <w:rPr>
            <w:rFonts w:cs="Times New Roman"/>
            <w:color w:val="000000" w:themeColor="text1"/>
            <w:szCs w:val="30"/>
          </w:rPr>
          <w:t>частью шестой</w:t>
        </w:r>
      </w:hyperlink>
      <w:r w:rsidRPr="00BE7A0A">
        <w:rPr>
          <w:rFonts w:cs="Times New Roman"/>
          <w:color w:val="000000" w:themeColor="text1"/>
          <w:szCs w:val="30"/>
        </w:rPr>
        <w:t xml:space="preserve"> настоящей статьи.</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Если налоговым органом при осуществлении </w:t>
      </w:r>
      <w:proofErr w:type="gramStart"/>
      <w:r w:rsidRPr="00BE7A0A">
        <w:rPr>
          <w:rFonts w:cs="Times New Roman"/>
          <w:color w:val="000000" w:themeColor="text1"/>
          <w:szCs w:val="30"/>
        </w:rPr>
        <w:t>контроля за</w:t>
      </w:r>
      <w:proofErr w:type="gramEnd"/>
      <w:r w:rsidRPr="00BE7A0A">
        <w:rPr>
          <w:rFonts w:cs="Times New Roman"/>
          <w:color w:val="000000" w:themeColor="text1"/>
          <w:szCs w:val="30"/>
        </w:rPr>
        <w:t xml:space="preserve"> соответствием расходов доходам физического лица установлено, что расходы физического лица превышают его доходы, информация о которых имеется в налоговом органе, либо факт получения дохода не подтверждается, налоговый орган направляет физическому лицу требование о представлении пояснений об источниках доходов. Указанное требование составляется в письменной форме в двух экземплярах. Первый экземпляр требования вручается физическому лицу лично под роспись либо направляется по почте заказным письмом с уведомлением о получении. Второй экземпляр требования хранится в налоговом органе, истребовавшем пояснения об источниках доходов.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Пояснения об источниках доходов должны быть представлены физическим лицом в налоговый орган в письменной форме в порядке, </w:t>
      </w:r>
      <w:r w:rsidRPr="00BE7A0A">
        <w:rPr>
          <w:rFonts w:cs="Times New Roman"/>
          <w:color w:val="000000" w:themeColor="text1"/>
          <w:szCs w:val="30"/>
        </w:rPr>
        <w:lastRenderedPageBreak/>
        <w:t xml:space="preserve">срок и объеме, установленных </w:t>
      </w:r>
      <w:hyperlink w:anchor="Par135" w:history="1">
        <w:r w:rsidRPr="00BE7A0A">
          <w:rPr>
            <w:rFonts w:cs="Times New Roman"/>
            <w:color w:val="000000" w:themeColor="text1"/>
            <w:szCs w:val="30"/>
          </w:rPr>
          <w:t>частями седьмой</w:t>
        </w:r>
      </w:hyperlink>
      <w:r w:rsidRPr="00BE7A0A">
        <w:rPr>
          <w:rFonts w:cs="Times New Roman"/>
          <w:color w:val="000000" w:themeColor="text1"/>
          <w:szCs w:val="30"/>
        </w:rPr>
        <w:t xml:space="preserve"> и </w:t>
      </w:r>
      <w:hyperlink w:anchor="Par136" w:history="1">
        <w:r w:rsidRPr="00BE7A0A">
          <w:rPr>
            <w:rFonts w:cs="Times New Roman"/>
            <w:color w:val="000000" w:themeColor="text1"/>
            <w:szCs w:val="30"/>
          </w:rPr>
          <w:t>восьмой статьи 11</w:t>
        </w:r>
      </w:hyperlink>
      <w:r w:rsidRPr="00BE7A0A">
        <w:rPr>
          <w:rFonts w:cs="Times New Roman"/>
          <w:color w:val="000000" w:themeColor="text1"/>
          <w:szCs w:val="30"/>
        </w:rPr>
        <w:t xml:space="preserve"> настоящего Закона.</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Физическое лицо, получившее требование о представлении пояснений об источниках доходов, вправе в срок, установленный </w:t>
      </w:r>
      <w:hyperlink w:anchor="Par135" w:history="1">
        <w:r w:rsidRPr="00BE7A0A">
          <w:rPr>
            <w:rFonts w:cs="Times New Roman"/>
            <w:color w:val="000000" w:themeColor="text1"/>
            <w:szCs w:val="30"/>
          </w:rPr>
          <w:t>частью седьмой статьи 11</w:t>
        </w:r>
      </w:hyperlink>
      <w:r w:rsidRPr="00BE7A0A">
        <w:rPr>
          <w:rFonts w:cs="Times New Roman"/>
          <w:color w:val="000000" w:themeColor="text1"/>
          <w:szCs w:val="30"/>
        </w:rPr>
        <w:t xml:space="preserve"> настоящего Закона, представить в налоговый орган документы, подтверждающие данные им пояснения, а также пояснения в письменной форме и (или) документы о расходах и их размере, если такие расходы не понесены или понесены им в размере, отличном от размера расходов, информация о которых</w:t>
      </w:r>
      <w:proofErr w:type="gramEnd"/>
      <w:r w:rsidRPr="00BE7A0A">
        <w:rPr>
          <w:rFonts w:cs="Times New Roman"/>
          <w:color w:val="000000" w:themeColor="text1"/>
          <w:szCs w:val="30"/>
        </w:rPr>
        <w:t xml:space="preserve"> имеется в налоговом органе.</w:t>
      </w:r>
    </w:p>
    <w:p w:rsidR="00BE7A0A" w:rsidRPr="00BE7A0A" w:rsidRDefault="00BE7A0A" w:rsidP="00BE7A0A">
      <w:pPr>
        <w:autoSpaceDE w:val="0"/>
        <w:autoSpaceDN w:val="0"/>
        <w:adjustRightInd w:val="0"/>
        <w:ind w:firstLine="540"/>
        <w:rPr>
          <w:rFonts w:cs="Times New Roman"/>
          <w:color w:val="000000" w:themeColor="text1"/>
          <w:szCs w:val="30"/>
        </w:rPr>
      </w:pPr>
      <w:bookmarkStart w:id="13" w:name="Par146"/>
      <w:bookmarkEnd w:id="13"/>
      <w:r w:rsidRPr="00BE7A0A">
        <w:rPr>
          <w:rFonts w:cs="Times New Roman"/>
          <w:color w:val="000000" w:themeColor="text1"/>
          <w:szCs w:val="30"/>
        </w:rPr>
        <w:t xml:space="preserve">В случае, если физическим лицом в пояснениях об источниках доходов заявлены доходы, полученные в период, превышающий десять полных календарных лет, предшествующих году, в котором налоговым органом направлено физическому лицу </w:t>
      </w:r>
      <w:hyperlink r:id="rId22" w:history="1">
        <w:r w:rsidRPr="00BE7A0A">
          <w:rPr>
            <w:rFonts w:cs="Times New Roman"/>
            <w:color w:val="000000" w:themeColor="text1"/>
            <w:szCs w:val="30"/>
          </w:rPr>
          <w:t>требование</w:t>
        </w:r>
      </w:hyperlink>
      <w:r w:rsidRPr="00BE7A0A">
        <w:rPr>
          <w:rFonts w:cs="Times New Roman"/>
          <w:color w:val="000000" w:themeColor="text1"/>
          <w:szCs w:val="30"/>
        </w:rPr>
        <w:t xml:space="preserve"> о представлении декларации о доходах и имуществе, сопоставление сумм расходов и доходов такого физического лица проводится налоговым органом также за </w:t>
      </w:r>
      <w:proofErr w:type="gramStart"/>
      <w:r w:rsidRPr="00BE7A0A">
        <w:rPr>
          <w:rFonts w:cs="Times New Roman"/>
          <w:color w:val="000000" w:themeColor="text1"/>
          <w:szCs w:val="30"/>
        </w:rPr>
        <w:t>период</w:t>
      </w:r>
      <w:proofErr w:type="gramEnd"/>
      <w:r w:rsidRPr="00BE7A0A">
        <w:rPr>
          <w:rFonts w:cs="Times New Roman"/>
          <w:color w:val="000000" w:themeColor="text1"/>
          <w:szCs w:val="30"/>
        </w:rPr>
        <w:t xml:space="preserve"> начиная с года, в котором получены доходы, указанные в таких </w:t>
      </w:r>
      <w:proofErr w:type="gramStart"/>
      <w:r w:rsidRPr="00BE7A0A">
        <w:rPr>
          <w:rFonts w:cs="Times New Roman"/>
          <w:color w:val="000000" w:themeColor="text1"/>
          <w:szCs w:val="30"/>
        </w:rPr>
        <w:t>пояснениях</w:t>
      </w:r>
      <w:proofErr w:type="gramEnd"/>
      <w:r w:rsidRPr="00BE7A0A">
        <w:rPr>
          <w:rFonts w:cs="Times New Roman"/>
          <w:color w:val="000000" w:themeColor="text1"/>
          <w:szCs w:val="30"/>
        </w:rPr>
        <w:t>.</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 xml:space="preserve">Если физическим лицом не представлены пояснения об источниках доходов в порядке, срок и объеме, установленных </w:t>
      </w:r>
      <w:hyperlink w:anchor="Par135" w:history="1">
        <w:r w:rsidRPr="00BE7A0A">
          <w:rPr>
            <w:rFonts w:cs="Times New Roman"/>
            <w:color w:val="000000" w:themeColor="text1"/>
            <w:szCs w:val="30"/>
          </w:rPr>
          <w:t>частями седьмой</w:t>
        </w:r>
      </w:hyperlink>
      <w:r w:rsidRPr="00BE7A0A">
        <w:rPr>
          <w:rFonts w:cs="Times New Roman"/>
          <w:color w:val="000000" w:themeColor="text1"/>
          <w:szCs w:val="30"/>
        </w:rPr>
        <w:t xml:space="preserve"> и </w:t>
      </w:r>
      <w:hyperlink w:anchor="Par136" w:history="1">
        <w:r w:rsidRPr="00BE7A0A">
          <w:rPr>
            <w:rFonts w:cs="Times New Roman"/>
            <w:color w:val="000000" w:themeColor="text1"/>
            <w:szCs w:val="30"/>
          </w:rPr>
          <w:t>восьмой статьи 11</w:t>
        </w:r>
      </w:hyperlink>
      <w:r w:rsidRPr="00BE7A0A">
        <w:rPr>
          <w:rFonts w:cs="Times New Roman"/>
          <w:color w:val="000000" w:themeColor="text1"/>
          <w:szCs w:val="30"/>
        </w:rPr>
        <w:t xml:space="preserve"> настоящего Закона, или представленные пояснения об источниках доходов не позволяют установить источник доходов (исключить факт несения расходов), доходы физического лица, исчисленные исходя из сумм превышения расходов над доходами, подлежат налогообложению в соответствии с законодательными актами.</w:t>
      </w:r>
      <w:proofErr w:type="gramEnd"/>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outlineLvl w:val="0"/>
        <w:rPr>
          <w:rFonts w:cs="Times New Roman"/>
          <w:color w:val="000000" w:themeColor="text1"/>
          <w:szCs w:val="30"/>
        </w:rPr>
      </w:pPr>
      <w:bookmarkStart w:id="14" w:name="Par149"/>
      <w:bookmarkEnd w:id="14"/>
      <w:r w:rsidRPr="00BE7A0A">
        <w:rPr>
          <w:rFonts w:cs="Times New Roman"/>
          <w:b/>
          <w:bCs/>
          <w:color w:val="000000" w:themeColor="text1"/>
          <w:szCs w:val="30"/>
        </w:rPr>
        <w:t>Статья 13. Срок осуществления контроля в сфере декларирования</w:t>
      </w:r>
    </w:p>
    <w:p w:rsidR="00BE7A0A" w:rsidRPr="00BE7A0A" w:rsidRDefault="00BE7A0A" w:rsidP="00BE7A0A">
      <w:pPr>
        <w:autoSpaceDE w:val="0"/>
        <w:autoSpaceDN w:val="0"/>
        <w:adjustRightInd w:val="0"/>
        <w:ind w:firstLine="0"/>
        <w:rPr>
          <w:rFonts w:cs="Times New Roman"/>
          <w:color w:val="000000" w:themeColor="text1"/>
          <w:szCs w:val="30"/>
        </w:rPr>
      </w:pP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Срок осуществления контроля в сфере декларирования не может превышать тридцати рабочих дней.</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 xml:space="preserve">Течение указанного срока начинается со дня, следующего за днем представления физическим лицом декларации о доходах и имуществе, а при осуществлении контроля в сфере декларирования в порядке, установленном </w:t>
      </w:r>
      <w:hyperlink w:anchor="Par139" w:history="1">
        <w:r w:rsidRPr="00BE7A0A">
          <w:rPr>
            <w:rFonts w:cs="Times New Roman"/>
            <w:color w:val="000000" w:themeColor="text1"/>
            <w:szCs w:val="30"/>
          </w:rPr>
          <w:t>статьей 12</w:t>
        </w:r>
      </w:hyperlink>
      <w:r w:rsidRPr="00BE7A0A">
        <w:rPr>
          <w:rFonts w:cs="Times New Roman"/>
          <w:color w:val="000000" w:themeColor="text1"/>
          <w:szCs w:val="30"/>
        </w:rPr>
        <w:t xml:space="preserve"> настоящего Закона, - по истечении тридцати календарных дней со дня наступления установленного срока представления декларации о доходах и имуществе.</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Проведение камеральной проверки может быть приостановлено по решению руководителя налогового органа на срок, не превышающий трех месяцев (в случае направления запроса в компетентные органы иностранных государств - не превышающий шести месяцев), при наличии следующих обстоятельств:</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lastRenderedPageBreak/>
        <w:t>направлении</w:t>
      </w:r>
      <w:proofErr w:type="gramEnd"/>
      <w:r w:rsidRPr="00BE7A0A">
        <w:rPr>
          <w:rFonts w:cs="Times New Roman"/>
          <w:color w:val="000000" w:themeColor="text1"/>
          <w:szCs w:val="30"/>
        </w:rPr>
        <w:t xml:space="preserve"> физическому лицу требования о представлении пояснений об источниках доходов;</w:t>
      </w:r>
    </w:p>
    <w:p w:rsidR="00BE7A0A" w:rsidRPr="00BE7A0A" w:rsidRDefault="00BE7A0A" w:rsidP="00BE7A0A">
      <w:pPr>
        <w:autoSpaceDE w:val="0"/>
        <w:autoSpaceDN w:val="0"/>
        <w:adjustRightInd w:val="0"/>
        <w:ind w:firstLine="540"/>
        <w:rPr>
          <w:rFonts w:cs="Times New Roman"/>
          <w:color w:val="000000" w:themeColor="text1"/>
          <w:szCs w:val="30"/>
        </w:rPr>
      </w:pPr>
      <w:proofErr w:type="gramStart"/>
      <w:r w:rsidRPr="00BE7A0A">
        <w:rPr>
          <w:rFonts w:cs="Times New Roman"/>
          <w:color w:val="000000" w:themeColor="text1"/>
          <w:szCs w:val="30"/>
        </w:rPr>
        <w:t>направлении</w:t>
      </w:r>
      <w:proofErr w:type="gramEnd"/>
      <w:r w:rsidRPr="00BE7A0A">
        <w:rPr>
          <w:rFonts w:cs="Times New Roman"/>
          <w:color w:val="000000" w:themeColor="text1"/>
          <w:szCs w:val="30"/>
        </w:rPr>
        <w:t xml:space="preserve"> запроса в государственные органы, иные организации и индивидуальным предпринимателям, в том числе в компетентные органы иностранных государств;</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невозможности проведения камеральной проверки из-за отсутствия в силу временной нетрудоспособности проверяющего или в силу временной нетрудоспособности, а также по иной причине проверяемого физического лица.</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Период, на который приостановлена камеральная проверка, не включается в общий срок проведения камеральной проверки. О приостановлении камеральной проверки письменно уведомляется проверяемое физическое лицо.</w:t>
      </w:r>
    </w:p>
    <w:p w:rsidR="00BE7A0A" w:rsidRPr="00BE7A0A" w:rsidRDefault="00BE7A0A" w:rsidP="00BE7A0A">
      <w:pPr>
        <w:autoSpaceDE w:val="0"/>
        <w:autoSpaceDN w:val="0"/>
        <w:adjustRightInd w:val="0"/>
        <w:ind w:firstLine="540"/>
        <w:rPr>
          <w:rFonts w:cs="Times New Roman"/>
          <w:color w:val="000000" w:themeColor="text1"/>
          <w:szCs w:val="30"/>
        </w:rPr>
      </w:pPr>
      <w:r w:rsidRPr="00BE7A0A">
        <w:rPr>
          <w:rFonts w:cs="Times New Roman"/>
          <w:color w:val="000000" w:themeColor="text1"/>
          <w:szCs w:val="30"/>
        </w:rPr>
        <w:t>По решению руководителя налогового органа срок проведения камеральной проверки может быть однократно продлен, но не более чем на пятнадцать рабочих дней, при наличии значительного объема документов, подлежащих изучению, а также при необходимости проведения значительного количества контрольных мероприятий.</w:t>
      </w:r>
    </w:p>
    <w:p w:rsidR="00BE7A0A" w:rsidRPr="00BE7A0A" w:rsidRDefault="00BE7A0A" w:rsidP="00BE7A0A">
      <w:pPr>
        <w:autoSpaceDE w:val="0"/>
        <w:autoSpaceDN w:val="0"/>
        <w:adjustRightInd w:val="0"/>
        <w:ind w:firstLine="0"/>
        <w:rPr>
          <w:rFonts w:cs="Times New Roman"/>
          <w:color w:val="000000" w:themeColor="text1"/>
          <w:szCs w:val="30"/>
        </w:rPr>
      </w:pPr>
    </w:p>
    <w:tbl>
      <w:tblPr>
        <w:tblW w:w="5000" w:type="pct"/>
        <w:tblLayout w:type="fixed"/>
        <w:tblCellMar>
          <w:left w:w="0" w:type="dxa"/>
          <w:right w:w="0" w:type="dxa"/>
        </w:tblCellMar>
        <w:tblLook w:val="0000"/>
      </w:tblPr>
      <w:tblGrid>
        <w:gridCol w:w="4819"/>
        <w:gridCol w:w="4819"/>
      </w:tblGrid>
      <w:tr w:rsidR="00BE7A0A" w:rsidRPr="00BE7A0A">
        <w:tc>
          <w:tcPr>
            <w:tcW w:w="4818" w:type="dxa"/>
          </w:tcPr>
          <w:p w:rsidR="00BE7A0A" w:rsidRPr="00BE7A0A" w:rsidRDefault="00BE7A0A" w:rsidP="00BE7A0A">
            <w:pPr>
              <w:autoSpaceDE w:val="0"/>
              <w:autoSpaceDN w:val="0"/>
              <w:adjustRightInd w:val="0"/>
              <w:ind w:firstLine="0"/>
              <w:jc w:val="left"/>
              <w:rPr>
                <w:rFonts w:cs="Times New Roman"/>
                <w:color w:val="000000" w:themeColor="text1"/>
                <w:szCs w:val="30"/>
              </w:rPr>
            </w:pPr>
            <w:r w:rsidRPr="00BE7A0A">
              <w:rPr>
                <w:rFonts w:cs="Times New Roman"/>
                <w:color w:val="000000" w:themeColor="text1"/>
                <w:szCs w:val="30"/>
              </w:rPr>
              <w:t>Президент Республики Беларусь</w:t>
            </w:r>
          </w:p>
        </w:tc>
        <w:tc>
          <w:tcPr>
            <w:tcW w:w="4818" w:type="dxa"/>
          </w:tcPr>
          <w:p w:rsidR="00BE7A0A" w:rsidRPr="00BE7A0A" w:rsidRDefault="00BE7A0A" w:rsidP="00BE7A0A">
            <w:pPr>
              <w:autoSpaceDE w:val="0"/>
              <w:autoSpaceDN w:val="0"/>
              <w:adjustRightInd w:val="0"/>
              <w:ind w:firstLine="0"/>
              <w:jc w:val="right"/>
              <w:rPr>
                <w:rFonts w:cs="Times New Roman"/>
                <w:color w:val="000000" w:themeColor="text1"/>
                <w:szCs w:val="30"/>
              </w:rPr>
            </w:pPr>
            <w:r w:rsidRPr="00BE7A0A">
              <w:rPr>
                <w:rFonts w:cs="Times New Roman"/>
                <w:color w:val="000000" w:themeColor="text1"/>
                <w:szCs w:val="30"/>
              </w:rPr>
              <w:t>А.Лукашенко</w:t>
            </w:r>
          </w:p>
        </w:tc>
      </w:tr>
    </w:tbl>
    <w:p w:rsidR="00C8154A" w:rsidRPr="00BE7A0A" w:rsidRDefault="00BE7A0A">
      <w:pPr>
        <w:rPr>
          <w:color w:val="000000" w:themeColor="text1"/>
        </w:rPr>
      </w:pPr>
    </w:p>
    <w:sectPr w:rsidR="00C8154A" w:rsidRPr="00BE7A0A" w:rsidSect="00BE7A0A">
      <w:headerReference w:type="default" r:id="rId23"/>
      <w:pgSz w:w="11906" w:h="16838"/>
      <w:pgMar w:top="1134" w:right="567" w:bottom="1134" w:left="1701" w:header="510"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0A" w:rsidRDefault="00BE7A0A" w:rsidP="00BE7A0A">
      <w:r>
        <w:separator/>
      </w:r>
    </w:p>
  </w:endnote>
  <w:endnote w:type="continuationSeparator" w:id="0">
    <w:p w:rsidR="00BE7A0A" w:rsidRDefault="00BE7A0A" w:rsidP="00BE7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0A" w:rsidRDefault="00BE7A0A" w:rsidP="00BE7A0A">
      <w:r>
        <w:separator/>
      </w:r>
    </w:p>
  </w:footnote>
  <w:footnote w:type="continuationSeparator" w:id="0">
    <w:p w:rsidR="00BE7A0A" w:rsidRDefault="00BE7A0A" w:rsidP="00BE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005829"/>
      <w:docPartObj>
        <w:docPartGallery w:val="Page Numbers (Top of Page)"/>
        <w:docPartUnique/>
      </w:docPartObj>
    </w:sdtPr>
    <w:sdtEndPr>
      <w:rPr>
        <w:sz w:val="24"/>
        <w:szCs w:val="24"/>
      </w:rPr>
    </w:sdtEndPr>
    <w:sdtContent>
      <w:p w:rsidR="00BE7A0A" w:rsidRPr="00BE7A0A" w:rsidRDefault="00BE7A0A">
        <w:pPr>
          <w:pStyle w:val="a3"/>
          <w:jc w:val="center"/>
          <w:rPr>
            <w:sz w:val="24"/>
            <w:szCs w:val="24"/>
          </w:rPr>
        </w:pPr>
        <w:r w:rsidRPr="00BE7A0A">
          <w:rPr>
            <w:sz w:val="24"/>
            <w:szCs w:val="24"/>
          </w:rPr>
          <w:fldChar w:fldCharType="begin"/>
        </w:r>
        <w:r w:rsidRPr="00BE7A0A">
          <w:rPr>
            <w:sz w:val="24"/>
            <w:szCs w:val="24"/>
          </w:rPr>
          <w:instrText xml:space="preserve"> PAGE   \* MERGEFORMAT </w:instrText>
        </w:r>
        <w:r w:rsidRPr="00BE7A0A">
          <w:rPr>
            <w:sz w:val="24"/>
            <w:szCs w:val="24"/>
          </w:rPr>
          <w:fldChar w:fldCharType="separate"/>
        </w:r>
        <w:r>
          <w:rPr>
            <w:noProof/>
            <w:sz w:val="24"/>
            <w:szCs w:val="24"/>
          </w:rPr>
          <w:t>2</w:t>
        </w:r>
        <w:r w:rsidRPr="00BE7A0A">
          <w:rPr>
            <w:sz w:val="24"/>
            <w:szCs w:val="24"/>
          </w:rPr>
          <w:fldChar w:fldCharType="end"/>
        </w:r>
      </w:p>
    </w:sdtContent>
  </w:sdt>
  <w:p w:rsidR="00BE7A0A" w:rsidRDefault="00BE7A0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rsids>
    <w:rsidRoot w:val="00BE7A0A"/>
    <w:rsid w:val="00015E40"/>
    <w:rsid w:val="00030261"/>
    <w:rsid w:val="00032E4B"/>
    <w:rsid w:val="000D4409"/>
    <w:rsid w:val="000D62A6"/>
    <w:rsid w:val="001771DD"/>
    <w:rsid w:val="001932A5"/>
    <w:rsid w:val="00213E77"/>
    <w:rsid w:val="00237453"/>
    <w:rsid w:val="00247284"/>
    <w:rsid w:val="00337F35"/>
    <w:rsid w:val="003E446E"/>
    <w:rsid w:val="004508F2"/>
    <w:rsid w:val="00464D21"/>
    <w:rsid w:val="004814EF"/>
    <w:rsid w:val="00484445"/>
    <w:rsid w:val="004C36E0"/>
    <w:rsid w:val="004D27FB"/>
    <w:rsid w:val="00500F53"/>
    <w:rsid w:val="00530093"/>
    <w:rsid w:val="00532E23"/>
    <w:rsid w:val="00552E2D"/>
    <w:rsid w:val="00560581"/>
    <w:rsid w:val="00566EC6"/>
    <w:rsid w:val="005C01A5"/>
    <w:rsid w:val="005C5141"/>
    <w:rsid w:val="005E378A"/>
    <w:rsid w:val="0061196A"/>
    <w:rsid w:val="006229A0"/>
    <w:rsid w:val="006610DF"/>
    <w:rsid w:val="00677668"/>
    <w:rsid w:val="006935CD"/>
    <w:rsid w:val="006A29FB"/>
    <w:rsid w:val="00711A61"/>
    <w:rsid w:val="00734775"/>
    <w:rsid w:val="007367C2"/>
    <w:rsid w:val="00761E60"/>
    <w:rsid w:val="0077711E"/>
    <w:rsid w:val="007B1E05"/>
    <w:rsid w:val="007B7A29"/>
    <w:rsid w:val="008022D5"/>
    <w:rsid w:val="008157AC"/>
    <w:rsid w:val="00815F05"/>
    <w:rsid w:val="00831F67"/>
    <w:rsid w:val="008670D6"/>
    <w:rsid w:val="00910755"/>
    <w:rsid w:val="00920FE7"/>
    <w:rsid w:val="00927124"/>
    <w:rsid w:val="00944F88"/>
    <w:rsid w:val="00952D90"/>
    <w:rsid w:val="0096095D"/>
    <w:rsid w:val="00970C70"/>
    <w:rsid w:val="009A0F47"/>
    <w:rsid w:val="009C2A48"/>
    <w:rsid w:val="009D135A"/>
    <w:rsid w:val="009D1792"/>
    <w:rsid w:val="00A0728C"/>
    <w:rsid w:val="00A2247E"/>
    <w:rsid w:val="00A552CC"/>
    <w:rsid w:val="00A60362"/>
    <w:rsid w:val="00A84234"/>
    <w:rsid w:val="00AA1228"/>
    <w:rsid w:val="00AC4D8B"/>
    <w:rsid w:val="00B04956"/>
    <w:rsid w:val="00B6152F"/>
    <w:rsid w:val="00BC6110"/>
    <w:rsid w:val="00BC6FB0"/>
    <w:rsid w:val="00BE7A0A"/>
    <w:rsid w:val="00C0150B"/>
    <w:rsid w:val="00C145AA"/>
    <w:rsid w:val="00C67163"/>
    <w:rsid w:val="00D17E6F"/>
    <w:rsid w:val="00D329C5"/>
    <w:rsid w:val="00D55BA8"/>
    <w:rsid w:val="00DA7093"/>
    <w:rsid w:val="00DC5A94"/>
    <w:rsid w:val="00DE64A3"/>
    <w:rsid w:val="00E05653"/>
    <w:rsid w:val="00E34C29"/>
    <w:rsid w:val="00E45700"/>
    <w:rsid w:val="00E74A86"/>
    <w:rsid w:val="00EB6860"/>
    <w:rsid w:val="00EC584C"/>
    <w:rsid w:val="00EC68B1"/>
    <w:rsid w:val="00F30F01"/>
    <w:rsid w:val="00F425FB"/>
    <w:rsid w:val="00F448FB"/>
    <w:rsid w:val="00FB7801"/>
    <w:rsid w:val="00FE1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A0A"/>
    <w:pPr>
      <w:tabs>
        <w:tab w:val="center" w:pos="4677"/>
        <w:tab w:val="right" w:pos="9355"/>
      </w:tabs>
    </w:pPr>
  </w:style>
  <w:style w:type="character" w:customStyle="1" w:styleId="a4">
    <w:name w:val="Верхний колонтитул Знак"/>
    <w:basedOn w:val="a0"/>
    <w:link w:val="a3"/>
    <w:uiPriority w:val="99"/>
    <w:rsid w:val="00BE7A0A"/>
  </w:style>
  <w:style w:type="paragraph" w:styleId="a5">
    <w:name w:val="footer"/>
    <w:basedOn w:val="a"/>
    <w:link w:val="a6"/>
    <w:uiPriority w:val="99"/>
    <w:semiHidden/>
    <w:unhideWhenUsed/>
    <w:rsid w:val="00BE7A0A"/>
    <w:pPr>
      <w:tabs>
        <w:tab w:val="center" w:pos="4677"/>
        <w:tab w:val="right" w:pos="9355"/>
      </w:tabs>
    </w:pPr>
  </w:style>
  <w:style w:type="character" w:customStyle="1" w:styleId="a6">
    <w:name w:val="Нижний колонтитул Знак"/>
    <w:basedOn w:val="a0"/>
    <w:link w:val="a5"/>
    <w:uiPriority w:val="99"/>
    <w:semiHidden/>
    <w:rsid w:val="00BE7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BDDFC9AEC09C03BB9DB0E9B2D71F7207EFDFF9023A886EB19A952A09DFB372D19A8301DF442F0E58790C5EBEx5AFO" TargetMode="External"/><Relationship Id="rId13" Type="http://schemas.openxmlformats.org/officeDocument/2006/relationships/hyperlink" Target="consultantplus://offline/ref=75BDDFC9AEC09C03BB9DB0E9B2D71F7207EFDFF9023A8864B198962A09DFB372D19A8301DF442F0E58790C5FB8x5A1O" TargetMode="External"/><Relationship Id="rId18" Type="http://schemas.openxmlformats.org/officeDocument/2006/relationships/hyperlink" Target="consultantplus://offline/ref=75BDDFC9AEC09C03BB9DB0E9B2D71F7207EFDFF9023A8864BD9D962A09DFB372D19Ax8A3O" TargetMode="External"/><Relationship Id="rId3" Type="http://schemas.openxmlformats.org/officeDocument/2006/relationships/webSettings" Target="webSettings.xml"/><Relationship Id="rId21" Type="http://schemas.openxmlformats.org/officeDocument/2006/relationships/hyperlink" Target="consultantplus://offline/ref=75BDDFC9AEC09C03BB9DB0E9B2D71F7207EFDFF9023A8864B198962A09DFB372D19A8301DF442F0E58790C5FB8x5A1O" TargetMode="External"/><Relationship Id="rId7" Type="http://schemas.openxmlformats.org/officeDocument/2006/relationships/hyperlink" Target="consultantplus://offline/ref=75BDDFC9AEC09C03BB9DB0E9B2D71F7207EFDFF90239856EB29A9C7703D7EA7ED3x9ADO" TargetMode="External"/><Relationship Id="rId12" Type="http://schemas.openxmlformats.org/officeDocument/2006/relationships/hyperlink" Target="consultantplus://offline/ref=75BDDFC9AEC09C03BB9DB0E9B2D71F7207EFDFF9023A8D6EB39A942A09DFB372D19Ax8A3O" TargetMode="External"/><Relationship Id="rId17" Type="http://schemas.openxmlformats.org/officeDocument/2006/relationships/hyperlink" Target="consultantplus://offline/ref=75BDDFC9AEC09C03BB9DB0E9B2D71F7207EFDFF9023A8864B198962A09DFB372D19A8301DF442F0E58790C5FB8x5A1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5BDDFC9AEC09C03BB9DB0E9B2D71F7207EFDFF9023A8868B39C942A09DFB372D19A8301DF442F0E58790C5DB6x5A9O" TargetMode="External"/><Relationship Id="rId20" Type="http://schemas.openxmlformats.org/officeDocument/2006/relationships/hyperlink" Target="consultantplus://offline/ref=75BDDFC9AEC09C03BB9DB0E9B2D71F7207EFDFF9023F8B6FBC9F9C7703D7EA7ED3x9ADO" TargetMode="External"/><Relationship Id="rId1" Type="http://schemas.openxmlformats.org/officeDocument/2006/relationships/styles" Target="styles.xml"/><Relationship Id="rId6" Type="http://schemas.openxmlformats.org/officeDocument/2006/relationships/hyperlink" Target="consultantplus://offline/ref=75BDDFC9AEC09C03BB9DB0E9B2D71F7207EFDFF9023A896EB49C922A09DFB372D19A8301DF442F0E58790C5CBFx5ADO" TargetMode="External"/><Relationship Id="rId11" Type="http://schemas.openxmlformats.org/officeDocument/2006/relationships/hyperlink" Target="consultantplus://offline/ref=75BDDFC9AEC09C03BB9DB0E9B2D71F7207EFDFF9023A8D6EB39A942A09DFB372D19Ax8A3O"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5BDDFC9AEC09C03BB9DB0E9B2D71F7207EFDFF9023A8864B198962A09DFB372D19A8301DF442F0E58790C5FB8x5A1O" TargetMode="External"/><Relationship Id="rId23" Type="http://schemas.openxmlformats.org/officeDocument/2006/relationships/header" Target="header1.xml"/><Relationship Id="rId10" Type="http://schemas.openxmlformats.org/officeDocument/2006/relationships/hyperlink" Target="consultantplus://offline/ref=75BDDFC9AEC09C03BB9DB0E9B2D71F7207EFDFF9023A896FB19A952A09DFB372D19A8301DF442F0E58790E59B6x5A9O" TargetMode="External"/><Relationship Id="rId19" Type="http://schemas.openxmlformats.org/officeDocument/2006/relationships/hyperlink" Target="consultantplus://offline/ref=75BDDFC9AEC09C03BB9DB0E9B2D71F7207EFDFF9023A8864B198962A09DFB372D19A8301DF442F0E58790C5FB8x5A1O" TargetMode="External"/><Relationship Id="rId4" Type="http://schemas.openxmlformats.org/officeDocument/2006/relationships/footnotes" Target="footnotes.xml"/><Relationship Id="rId9" Type="http://schemas.openxmlformats.org/officeDocument/2006/relationships/hyperlink" Target="consultantplus://offline/ref=75BDDFC9AEC09C03BB9DB0E9B2D71F7207EFDFF9023A886EB19A952A09DFB372D19A8301DF442F0E58790C5EB9x5AEO" TargetMode="External"/><Relationship Id="rId14" Type="http://schemas.openxmlformats.org/officeDocument/2006/relationships/hyperlink" Target="consultantplus://offline/ref=75BDDFC9AEC09C03BB9DB0E9B2D71F7207EFDFF9023A8864B198962A09DFB372D19A8301DF442F0E58790C5FB8x5A1O" TargetMode="External"/><Relationship Id="rId22" Type="http://schemas.openxmlformats.org/officeDocument/2006/relationships/hyperlink" Target="consultantplus://offline/ref=75BDDFC9AEC09C03BB9DB0E9B2D71F7207EFDFF9023A8864B198962A09DFB372D19A8301DF442F0E58790C5FB8x5A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4494</Words>
  <Characters>25616</Characters>
  <Application>Microsoft Office Word</Application>
  <DocSecurity>0</DocSecurity>
  <Lines>213</Lines>
  <Paragraphs>60</Paragraphs>
  <ScaleCrop>false</ScaleCrop>
  <Company>Krokoz™</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a.kovalevskii</dc:creator>
  <cp:lastModifiedBy>a.kovalevskii</cp:lastModifiedBy>
  <cp:revision>1</cp:revision>
  <dcterms:created xsi:type="dcterms:W3CDTF">2017-07-17T14:00:00Z</dcterms:created>
  <dcterms:modified xsi:type="dcterms:W3CDTF">2017-07-17T14:02:00Z</dcterms:modified>
</cp:coreProperties>
</file>